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1E77F0FC" w:rsidR="003148F3" w:rsidRPr="00244700" w:rsidRDefault="003148F3" w:rsidP="00874126">
      <w:pPr>
        <w:pStyle w:val="3GPPHeader"/>
        <w:snapToGrid w:val="0"/>
        <w:jc w:val="left"/>
        <w:rPr>
          <w:sz w:val="22"/>
          <w:szCs w:val="22"/>
        </w:rPr>
      </w:pPr>
      <w:r w:rsidRPr="002F25EF">
        <w:rPr>
          <w:sz w:val="22"/>
          <w:szCs w:val="22"/>
        </w:rPr>
        <w:t>3GPP TSG-RAN WG2 Meeting#1</w:t>
      </w:r>
      <w:r w:rsidR="00CB3DC5">
        <w:rPr>
          <w:sz w:val="22"/>
          <w:szCs w:val="22"/>
        </w:rPr>
        <w:t>2</w:t>
      </w:r>
      <w:r w:rsidR="0092545B">
        <w:rPr>
          <w:sz w:val="22"/>
          <w:szCs w:val="22"/>
        </w:rPr>
        <w:t>1</w:t>
      </w:r>
      <w:r w:rsidRPr="00244700">
        <w:rPr>
          <w:sz w:val="22"/>
          <w:szCs w:val="22"/>
        </w:rPr>
        <w:t xml:space="preserve">                                </w:t>
      </w:r>
      <w:r w:rsidRPr="00244700">
        <w:rPr>
          <w:sz w:val="22"/>
          <w:szCs w:val="22"/>
        </w:rPr>
        <w:tab/>
      </w:r>
      <w:r w:rsidR="0092545B">
        <w:rPr>
          <w:sz w:val="22"/>
          <w:szCs w:val="22"/>
        </w:rPr>
        <w:t>R2-</w:t>
      </w:r>
      <w:r w:rsidR="009C44F0" w:rsidRPr="009C44F0">
        <w:rPr>
          <w:sz w:val="22"/>
          <w:szCs w:val="22"/>
        </w:rPr>
        <w:t>2300509</w:t>
      </w:r>
      <w:r w:rsidR="00BA363F">
        <w:rPr>
          <w:sz w:val="22"/>
          <w:szCs w:val="22"/>
        </w:rPr>
        <w:t xml:space="preserve"> </w:t>
      </w:r>
      <w:r w:rsidR="0092545B">
        <w:rPr>
          <w:sz w:val="22"/>
          <w:szCs w:val="22"/>
        </w:rPr>
        <w:t>(</w:t>
      </w:r>
      <w:r w:rsidRPr="002A12A1">
        <w:rPr>
          <w:sz w:val="22"/>
          <w:szCs w:val="22"/>
        </w:rPr>
        <w:t>R</w:t>
      </w:r>
      <w:r>
        <w:rPr>
          <w:sz w:val="22"/>
          <w:szCs w:val="22"/>
        </w:rPr>
        <w:t>2</w:t>
      </w:r>
      <w:r w:rsidRPr="002A12A1">
        <w:rPr>
          <w:sz w:val="22"/>
          <w:szCs w:val="22"/>
        </w:rPr>
        <w:t>-</w:t>
      </w:r>
      <w:r w:rsidR="00536F49" w:rsidRPr="00536F49">
        <w:rPr>
          <w:sz w:val="22"/>
          <w:szCs w:val="22"/>
        </w:rPr>
        <w:t>2212893</w:t>
      </w:r>
      <w:r w:rsidR="0092545B">
        <w:rPr>
          <w:sz w:val="22"/>
          <w:szCs w:val="22"/>
        </w:rPr>
        <w:t>)</w:t>
      </w:r>
    </w:p>
    <w:p w14:paraId="0CC79F4E" w14:textId="7EBAE834" w:rsidR="003148F3" w:rsidRPr="00457898" w:rsidRDefault="00F9001D" w:rsidP="00874126">
      <w:pPr>
        <w:pStyle w:val="3GPPHeader"/>
        <w:snapToGrid w:val="0"/>
        <w:jc w:val="left"/>
        <w:rPr>
          <w:sz w:val="22"/>
          <w:szCs w:val="22"/>
        </w:rPr>
      </w:pPr>
      <w:r>
        <w:rPr>
          <w:sz w:val="22"/>
          <w:szCs w:val="22"/>
        </w:rPr>
        <w:t>Athens, Greece, 27th February – 3rd March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4B53AA89"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524B8">
        <w:rPr>
          <w:sz w:val="22"/>
          <w:szCs w:val="22"/>
        </w:rPr>
        <w:t>8</w:t>
      </w:r>
      <w:r w:rsidR="00C21737">
        <w:rPr>
          <w:sz w:val="22"/>
          <w:szCs w:val="22"/>
        </w:rPr>
        <w:t>.</w:t>
      </w:r>
      <w:r w:rsidR="00584875">
        <w:rPr>
          <w:sz w:val="22"/>
          <w:szCs w:val="22"/>
        </w:rPr>
        <w:t>7</w:t>
      </w:r>
      <w:r w:rsidR="00C21737">
        <w:rPr>
          <w:sz w:val="22"/>
          <w:szCs w:val="22"/>
        </w:rPr>
        <w:t>.</w:t>
      </w:r>
      <w:r w:rsidR="004377AB">
        <w:rPr>
          <w:sz w:val="22"/>
          <w:szCs w:val="22"/>
        </w:rPr>
        <w:t>4</w:t>
      </w:r>
      <w:r w:rsidR="006B030D">
        <w:rPr>
          <w:sz w:val="22"/>
          <w:szCs w:val="22"/>
        </w:rPr>
        <w:t>.</w:t>
      </w:r>
      <w:r w:rsidR="004377AB">
        <w:rPr>
          <w:sz w:val="22"/>
          <w:szCs w:val="22"/>
        </w:rPr>
        <w:t>1.2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3C9DEA1B" w:rsidR="003148F3" w:rsidRPr="006577FA"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B577E4">
        <w:rPr>
          <w:sz w:val="22"/>
          <w:szCs w:val="22"/>
        </w:rPr>
        <w:t>Discussion on</w:t>
      </w:r>
      <w:r w:rsidR="00D72565">
        <w:rPr>
          <w:sz w:val="22"/>
          <w:szCs w:val="22"/>
        </w:rPr>
        <w:t xml:space="preserve"> NTN-NTN Mobility</w:t>
      </w:r>
      <w:r w:rsidR="00385F90">
        <w:rPr>
          <w:sz w:val="22"/>
          <w:szCs w:val="22"/>
        </w:rPr>
        <w:t xml:space="preserve"> </w:t>
      </w:r>
      <w:r w:rsidR="00260433">
        <w:rPr>
          <w:sz w:val="22"/>
          <w:szCs w:val="22"/>
        </w:rPr>
        <w:t>Enhancement</w:t>
      </w:r>
      <w:r w:rsidR="00C455CF">
        <w:rPr>
          <w:sz w:val="22"/>
          <w:szCs w:val="22"/>
        </w:rPr>
        <w:t>s</w:t>
      </w:r>
      <w:r w:rsidR="00260433">
        <w:rPr>
          <w:sz w:val="22"/>
          <w:szCs w:val="22"/>
        </w:rPr>
        <w:t xml:space="preserve"> </w:t>
      </w:r>
      <w:r w:rsidR="00385F90">
        <w:rPr>
          <w:sz w:val="22"/>
          <w:szCs w:val="22"/>
        </w:rPr>
        <w:t xml:space="preserve">in Idle </w:t>
      </w:r>
      <w:r w:rsidR="001735F6">
        <w:rPr>
          <w:sz w:val="22"/>
          <w:szCs w:val="22"/>
        </w:rPr>
        <w:t>State</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5B3F6DA1" w14:textId="3F1666A6" w:rsidR="00EB4DCF" w:rsidRDefault="00EB4DCF" w:rsidP="00117331">
      <w:pPr>
        <w:spacing w:after="240"/>
        <w:jc w:val="left"/>
      </w:pPr>
      <w:r>
        <w:t xml:space="preserve">In Rel-17, a </w:t>
      </w:r>
      <w:r w:rsidR="00CC535F">
        <w:t>NTN</w:t>
      </w:r>
      <w:r w:rsidR="005B1D5F">
        <w:t>-capable</w:t>
      </w:r>
      <w:r w:rsidR="00CC535F">
        <w:t xml:space="preserve"> </w:t>
      </w:r>
      <w:r>
        <w:t xml:space="preserve">UE </w:t>
      </w:r>
      <w:r w:rsidR="00CC535F">
        <w:t xml:space="preserve">in the idle/inactive state </w:t>
      </w:r>
      <w:r>
        <w:t xml:space="preserve">shall perform the intra/inter-frequency measurement before the serving cell stops providing the coverage, even if the signal strength/quality of the serving cell is good enough. </w:t>
      </w:r>
      <w:r w:rsidR="00194A85">
        <w:t xml:space="preserve">While the UE can rely on the assistance information signaled in SIB19 to determine when a “quasi-Earth-fixed” cell is going to stop providing the coverage, the UE has no idea on when an “Earth-moving” cell is going to stop providing the coverage. </w:t>
      </w:r>
      <w:r w:rsidR="002C5834">
        <w:t xml:space="preserve">In RAN2#119bis_e meeting, the </w:t>
      </w:r>
      <w:r>
        <w:t xml:space="preserve">means for UE (in the idle or inactive state) to estimate when an Earth-moving cell is going to stop providing coverage were discussed, and the following agreements were made during the meeting [1].  </w:t>
      </w:r>
    </w:p>
    <w:tbl>
      <w:tblPr>
        <w:tblStyle w:val="TableGrid"/>
        <w:tblW w:w="0" w:type="auto"/>
        <w:tblLook w:val="04A0" w:firstRow="1" w:lastRow="0" w:firstColumn="1" w:lastColumn="0" w:noHBand="0" w:noVBand="1"/>
      </w:tblPr>
      <w:tblGrid>
        <w:gridCol w:w="9350"/>
      </w:tblGrid>
      <w:tr w:rsidR="0094684C" w14:paraId="33F7C6E9" w14:textId="77777777" w:rsidTr="0094684C">
        <w:tc>
          <w:tcPr>
            <w:tcW w:w="9350" w:type="dxa"/>
          </w:tcPr>
          <w:p w14:paraId="05DCD53B" w14:textId="0F99A502" w:rsidR="0094684C" w:rsidRPr="001977A5" w:rsidRDefault="001977A5" w:rsidP="001977A5">
            <w:pPr>
              <w:jc w:val="left"/>
              <w:rPr>
                <w:b/>
              </w:rPr>
            </w:pPr>
            <w:r w:rsidRPr="001977A5">
              <w:rPr>
                <w:b/>
              </w:rPr>
              <w:t xml:space="preserve">#Agreements </w:t>
            </w:r>
            <w:r w:rsidR="00137EC2">
              <w:rPr>
                <w:b/>
              </w:rPr>
              <w:t xml:space="preserve">in RAN2#119bis_e, </w:t>
            </w:r>
            <w:r w:rsidR="009644E9">
              <w:rPr>
                <w:b/>
              </w:rPr>
              <w:t>regarding the NTN-NTN cell reselection</w:t>
            </w:r>
            <w:r w:rsidR="00370C41">
              <w:rPr>
                <w:b/>
              </w:rPr>
              <w:t xml:space="preserve"> enhancements</w:t>
            </w:r>
          </w:p>
          <w:p w14:paraId="080FD106" w14:textId="77777777" w:rsidR="00EA338C" w:rsidRDefault="00EA338C" w:rsidP="00EA338C">
            <w:pPr>
              <w:pStyle w:val="ListParagraph"/>
              <w:numPr>
                <w:ilvl w:val="0"/>
                <w:numId w:val="19"/>
              </w:numPr>
              <w:jc w:val="left"/>
            </w:pPr>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220E98A4" w14:textId="25027D7B" w:rsidR="00EA338C" w:rsidRDefault="00EA338C" w:rsidP="00EA338C">
            <w:pPr>
              <w:pStyle w:val="ListParagraph"/>
              <w:numPr>
                <w:ilvl w:val="0"/>
                <w:numId w:val="19"/>
              </w:numPr>
              <w:jc w:val="left"/>
            </w:pPr>
            <w:r>
              <w:t>System information is the basic means for providing necessary parameters to assist UE to estimate when the serving cell stops providing coverage at the present UE location.</w:t>
            </w:r>
          </w:p>
          <w:p w14:paraId="112E3018" w14:textId="7B8C1DF0" w:rsidR="00EA338C" w:rsidRDefault="00EA338C" w:rsidP="00EA338C">
            <w:pPr>
              <w:pStyle w:val="ListParagraph"/>
              <w:numPr>
                <w:ilvl w:val="0"/>
                <w:numId w:val="19"/>
              </w:numPr>
            </w:pPr>
            <w:r w:rsidRPr="00EA338C">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0BEE9EE1" w14:textId="77777777" w:rsidR="006C0BFA" w:rsidRDefault="006C0BFA" w:rsidP="00117331">
      <w:pPr>
        <w:spacing w:after="240"/>
        <w:jc w:val="left"/>
      </w:pPr>
    </w:p>
    <w:p w14:paraId="087447E5" w14:textId="304A9A1F" w:rsidR="00DB3252" w:rsidRDefault="00BE04B2" w:rsidP="00117331">
      <w:pPr>
        <w:spacing w:after="240"/>
        <w:jc w:val="left"/>
      </w:pPr>
      <w:r>
        <w:t xml:space="preserve">It </w:t>
      </w:r>
      <w:r w:rsidR="00C9421C">
        <w:t>was</w:t>
      </w:r>
      <w:r>
        <w:t xml:space="preserve"> agreed that two parameters, ‘reference location’ and ‘distance threshold’ are provided by the network for estimating when an Earth-moving cell will stop providing coverage. </w:t>
      </w:r>
      <w:r w:rsidR="002B0849">
        <w:t xml:space="preserve">In this paper, </w:t>
      </w:r>
      <w:r w:rsidR="00FD1D90">
        <w:t xml:space="preserve">the details on how to </w:t>
      </w:r>
      <w:r w:rsidR="00B21E8C">
        <w:t xml:space="preserve">provide </w:t>
      </w:r>
      <w:r w:rsidR="00CB293A">
        <w:t xml:space="preserve">these two parameters to </w:t>
      </w:r>
      <w:r w:rsidR="00B21E8C">
        <w:t>the UE</w:t>
      </w:r>
      <w:r w:rsidR="00905A1D">
        <w:t xml:space="preserve">, including how </w:t>
      </w:r>
      <w:r w:rsidR="00CB293A">
        <w:t xml:space="preserve">to update </w:t>
      </w:r>
      <w:r w:rsidR="00905A1D">
        <w:t xml:space="preserve">these </w:t>
      </w:r>
      <w:r w:rsidR="00CB293A">
        <w:t xml:space="preserve">two </w:t>
      </w:r>
      <w:r w:rsidR="00905A1D">
        <w:t xml:space="preserve">parameters are </w:t>
      </w:r>
      <w:r w:rsidR="00CB293A">
        <w:t>discussed</w:t>
      </w:r>
      <w:r w:rsidR="00905A1D">
        <w:t xml:space="preserve">. </w:t>
      </w:r>
      <w:r w:rsidR="00D43551">
        <w:t>As the parameters are to be signaled in the system information</w:t>
      </w:r>
      <w:r w:rsidR="00717954">
        <w:t xml:space="preserve"> and </w:t>
      </w:r>
      <w:r w:rsidR="00902603">
        <w:t xml:space="preserve">hence </w:t>
      </w:r>
      <w:r w:rsidR="00717954">
        <w:t>may not be updated frequently</w:t>
      </w:r>
      <w:r w:rsidR="00D43551">
        <w:t>, t</w:t>
      </w:r>
      <w:r w:rsidR="00BF5931">
        <w:t xml:space="preserve">he means for </w:t>
      </w:r>
      <w:r w:rsidR="006E425F">
        <w:t xml:space="preserve">the </w:t>
      </w:r>
      <w:r w:rsidR="00F247CC">
        <w:t xml:space="preserve">UE to </w:t>
      </w:r>
      <w:r w:rsidR="00717954">
        <w:t>determine</w:t>
      </w:r>
      <w:r w:rsidR="00E94A22">
        <w:t xml:space="preserve"> </w:t>
      </w:r>
      <w:r w:rsidR="008605F7">
        <w:t xml:space="preserve">in real time </w:t>
      </w:r>
      <w:r w:rsidR="00E94A22">
        <w:t xml:space="preserve">the actual reference location of an Earth-moving cell </w:t>
      </w:r>
      <w:r w:rsidR="00717954">
        <w:t>ar</w:t>
      </w:r>
      <w:r w:rsidR="00D45954">
        <w:t>e also discussed.</w:t>
      </w:r>
    </w:p>
    <w:p w14:paraId="72A10812" w14:textId="0A3F7509" w:rsidR="00672120" w:rsidRDefault="00672120" w:rsidP="00672120">
      <w:pPr>
        <w:pStyle w:val="Heading1"/>
        <w:snapToGrid w:val="0"/>
        <w:rPr>
          <w:lang w:val="en-US"/>
        </w:rPr>
      </w:pPr>
      <w:r>
        <w:rPr>
          <w:lang w:val="en-US"/>
        </w:rPr>
        <w:t>Discussion</w:t>
      </w:r>
    </w:p>
    <w:p w14:paraId="593433E5" w14:textId="14D3398C" w:rsidR="00DC1736" w:rsidRDefault="003A30B2" w:rsidP="003309B6">
      <w:pPr>
        <w:jc w:val="left"/>
      </w:pPr>
      <w:r>
        <w:rPr>
          <w:lang w:eastAsia="zh-TW"/>
        </w:rPr>
        <w:t xml:space="preserve">To </w:t>
      </w:r>
      <w:r w:rsidR="00E21CD1">
        <w:rPr>
          <w:lang w:eastAsia="zh-TW"/>
        </w:rPr>
        <w:t xml:space="preserve">facilitate UEs to </w:t>
      </w:r>
      <w:r>
        <w:rPr>
          <w:lang w:eastAsia="zh-TW"/>
        </w:rPr>
        <w:t xml:space="preserve">estimate </w:t>
      </w:r>
      <w:r>
        <w:t>when a serving Earth-moving cell will stop providing coverage</w:t>
      </w:r>
      <w:r w:rsidR="00457C27">
        <w:t xml:space="preserve">, </w:t>
      </w:r>
      <w:r w:rsidR="00E21CD1">
        <w:t xml:space="preserve">providing </w:t>
      </w:r>
      <w:r w:rsidR="00457C27" w:rsidRPr="00457C27">
        <w:rPr>
          <w:i/>
        </w:rPr>
        <w:t>t-Service</w:t>
      </w:r>
      <w:r w:rsidR="00457C27">
        <w:t xml:space="preserve"> </w:t>
      </w:r>
      <w:r w:rsidR="00E21CD1">
        <w:t xml:space="preserve">in SIB19 </w:t>
      </w:r>
      <w:r w:rsidR="00457C27">
        <w:t xml:space="preserve">is no longer suitable as the actual </w:t>
      </w:r>
      <w:r w:rsidR="00457C27" w:rsidRPr="00457C27">
        <w:rPr>
          <w:i/>
        </w:rPr>
        <w:t>t-Service</w:t>
      </w:r>
      <w:r w:rsidR="00457C27">
        <w:t xml:space="preserve"> for different UEs will have different value. Therefore, the location-based method</w:t>
      </w:r>
      <w:r w:rsidR="007F05D6">
        <w:t xml:space="preserve"> (relying on the reference location and distance threshold</w:t>
      </w:r>
      <w:r w:rsidR="00E21CD1">
        <w:t xml:space="preserve"> in SIB19</w:t>
      </w:r>
      <w:r w:rsidR="007F05D6">
        <w:t>)</w:t>
      </w:r>
      <w:r w:rsidR="00457C27">
        <w:t xml:space="preserve"> </w:t>
      </w:r>
      <w:r w:rsidR="00407728">
        <w:t xml:space="preserve">becomes the only mean </w:t>
      </w:r>
      <w:r w:rsidR="007F05D6">
        <w:t>suitable for the UE to determine when to s</w:t>
      </w:r>
      <w:r w:rsidR="0080032D">
        <w:t>tart performing the measurement in the idle/inactive state</w:t>
      </w:r>
      <w:r w:rsidR="00873DDE">
        <w:t xml:space="preserve">, while </w:t>
      </w:r>
      <w:r w:rsidR="00A42087">
        <w:t>camping on</w:t>
      </w:r>
      <w:r w:rsidR="00873DDE">
        <w:t xml:space="preserve"> an Earth-moving cell</w:t>
      </w:r>
      <w:r w:rsidR="0080032D">
        <w:t xml:space="preserve">. </w:t>
      </w:r>
      <w:r w:rsidR="00E67525">
        <w:t xml:space="preserve">Among these two parameters, the distance threshold should remain unchanged and therefore the Rel-17 distance threshold can be reused even for the Earth-moving cell case. On the other hand, </w:t>
      </w:r>
      <w:r w:rsidR="00D007BB">
        <w:t xml:space="preserve">as </w:t>
      </w:r>
      <w:r w:rsidR="00E00585">
        <w:t>the reference location keeps moving along with the satellite movement</w:t>
      </w:r>
      <w:r w:rsidR="002A1FFC">
        <w:t xml:space="preserve"> trajectory, </w:t>
      </w:r>
      <w:r w:rsidR="00D007BB">
        <w:t xml:space="preserve">it needs to be associated with a time stamp while being signaled in SIB19. To differentiate the new reference location associated with a time stamp from the Rel-17 reference location not associated with any time stamp, </w:t>
      </w:r>
      <w:r w:rsidR="00F4161A">
        <w:t xml:space="preserve">it </w:t>
      </w:r>
      <w:r w:rsidR="00251982">
        <w:t>may be</w:t>
      </w:r>
      <w:r w:rsidR="00F4161A">
        <w:t xml:space="preserve"> </w:t>
      </w:r>
      <w:r w:rsidR="00F85BC8">
        <w:t>better</w:t>
      </w:r>
      <w:r w:rsidR="00F4161A">
        <w:t xml:space="preserve"> to signal a new Rel-</w:t>
      </w:r>
      <w:r w:rsidR="00F4161A">
        <w:lastRenderedPageBreak/>
        <w:t xml:space="preserve">18 reference location parameter in SIB19, for the Earth-moving cell case. The new Rel-18 reference location also facilitates the UE to determine the cell type (i.e., Earth-moving vs. quasi-Earth-fixed) upon acquiring SIB19. </w:t>
      </w:r>
    </w:p>
    <w:p w14:paraId="3A67855A" w14:textId="7127E7C5" w:rsidR="00CA6BEF" w:rsidRDefault="00793409" w:rsidP="00F070BA">
      <w:pPr>
        <w:pStyle w:val="Proposal"/>
        <w:rPr>
          <w:lang w:eastAsia="zh-TW"/>
        </w:rPr>
      </w:pPr>
      <w:bookmarkStart w:id="0" w:name="_Toc127389158"/>
      <w:bookmarkStart w:id="1" w:name="_Toc127539685"/>
      <w:r>
        <w:rPr>
          <w:szCs w:val="22"/>
        </w:rPr>
        <w:t xml:space="preserve">The </w:t>
      </w:r>
      <w:r w:rsidR="00D057E8">
        <w:rPr>
          <w:szCs w:val="22"/>
        </w:rPr>
        <w:t>existing</w:t>
      </w:r>
      <w:r>
        <w:rPr>
          <w:szCs w:val="22"/>
        </w:rPr>
        <w:t xml:space="preserve"> </w:t>
      </w:r>
      <w:r w:rsidR="00A12C21">
        <w:rPr>
          <w:szCs w:val="22"/>
        </w:rPr>
        <w:t xml:space="preserve">(i.e. Rel-17) </w:t>
      </w:r>
      <w:r>
        <w:rPr>
          <w:szCs w:val="22"/>
        </w:rPr>
        <w:t xml:space="preserve">distance threshold signaled in SIB19 </w:t>
      </w:r>
      <w:r w:rsidR="00073F24">
        <w:rPr>
          <w:szCs w:val="22"/>
        </w:rPr>
        <w:t>is</w:t>
      </w:r>
      <w:r>
        <w:rPr>
          <w:szCs w:val="22"/>
        </w:rPr>
        <w:t xml:space="preserve"> also applicable to the Earth-moving cell</w:t>
      </w:r>
      <w:r w:rsidR="00A412D0">
        <w:rPr>
          <w:szCs w:val="22"/>
        </w:rPr>
        <w:t xml:space="preserve">, and a new Rel-18 reference location </w:t>
      </w:r>
      <w:r w:rsidR="00D057E8">
        <w:rPr>
          <w:szCs w:val="22"/>
        </w:rPr>
        <w:t xml:space="preserve">parameter </w:t>
      </w:r>
      <w:r w:rsidR="00A412D0">
        <w:rPr>
          <w:szCs w:val="22"/>
        </w:rPr>
        <w:t>is needed in SIB19</w:t>
      </w:r>
      <w:r w:rsidR="00D057E8">
        <w:rPr>
          <w:szCs w:val="22"/>
        </w:rPr>
        <w:t xml:space="preserve"> for the Earth-moving cell.</w:t>
      </w:r>
      <w:bookmarkEnd w:id="0"/>
      <w:bookmarkEnd w:id="1"/>
      <w:r w:rsidR="00D057E8">
        <w:rPr>
          <w:szCs w:val="22"/>
        </w:rPr>
        <w:t xml:space="preserve"> </w:t>
      </w:r>
    </w:p>
    <w:p w14:paraId="35D178CC" w14:textId="21B4F42D" w:rsidR="001B4239" w:rsidRDefault="00DD4E1A" w:rsidP="00AD503A">
      <w:pPr>
        <w:jc w:val="left"/>
      </w:pPr>
      <w:r>
        <w:t xml:space="preserve">Regarding the timestamp associated with the reference location, we think we can reuse the epoch time indicated in the </w:t>
      </w:r>
      <w:r w:rsidRPr="00DD4E1A">
        <w:rPr>
          <w:i/>
        </w:rPr>
        <w:t>NTN-Config</w:t>
      </w:r>
      <w:r>
        <w:t xml:space="preserve"> IE. In this way, the network can update the reference location and the ephemeris information at the same time and </w:t>
      </w:r>
      <w:r w:rsidR="00BA0A8E">
        <w:t xml:space="preserve">with the same rate, which saves the burden/overheads for updating </w:t>
      </w:r>
      <w:r w:rsidR="0080168D">
        <w:t>the</w:t>
      </w:r>
      <w:r w:rsidR="00BA0A8E">
        <w:t xml:space="preserve"> new parameter introduced in </w:t>
      </w:r>
      <w:r w:rsidR="00F67EE5">
        <w:t>a</w:t>
      </w:r>
      <w:r w:rsidR="00BA0A8E">
        <w:t xml:space="preserve"> new release. </w:t>
      </w:r>
      <w:r w:rsidR="002F05D9">
        <w:t>It also makes sense to update these two pieces of information together, as they are highly correlated to each other (i.e., the reference location moves along with the satellite movement trajectory).</w:t>
      </w:r>
    </w:p>
    <w:p w14:paraId="491A2490" w14:textId="5CDFF239" w:rsidR="001A2A40" w:rsidRPr="001020B3" w:rsidRDefault="00FC0D59" w:rsidP="00A475A5">
      <w:pPr>
        <w:pStyle w:val="Proposal"/>
        <w:rPr>
          <w:lang w:eastAsia="zh-TW"/>
        </w:rPr>
      </w:pPr>
      <w:bookmarkStart w:id="2" w:name="_Toc127389159"/>
      <w:bookmarkStart w:id="3" w:name="_Toc127539686"/>
      <w:r>
        <w:rPr>
          <w:szCs w:val="22"/>
        </w:rPr>
        <w:t>The</w:t>
      </w:r>
      <w:r w:rsidR="00D057E8">
        <w:rPr>
          <w:szCs w:val="22"/>
        </w:rPr>
        <w:t xml:space="preserve"> new</w:t>
      </w:r>
      <w:r>
        <w:rPr>
          <w:szCs w:val="22"/>
        </w:rPr>
        <w:t xml:space="preserve"> reference location </w:t>
      </w:r>
      <w:r w:rsidR="002F5355">
        <w:rPr>
          <w:szCs w:val="22"/>
        </w:rPr>
        <w:t>for</w:t>
      </w:r>
      <w:r>
        <w:rPr>
          <w:szCs w:val="22"/>
        </w:rPr>
        <w:t xml:space="preserve"> </w:t>
      </w:r>
      <w:r w:rsidR="00EC567E">
        <w:rPr>
          <w:szCs w:val="22"/>
        </w:rPr>
        <w:t>the</w:t>
      </w:r>
      <w:r>
        <w:rPr>
          <w:szCs w:val="22"/>
        </w:rPr>
        <w:t xml:space="preserve"> Earth-moving cell refers to </w:t>
      </w:r>
      <w:r w:rsidR="00F13A40">
        <w:rPr>
          <w:szCs w:val="22"/>
        </w:rPr>
        <w:t>the</w:t>
      </w:r>
      <w:r>
        <w:rPr>
          <w:szCs w:val="22"/>
        </w:rPr>
        <w:t xml:space="preserve"> location coordinate at a specific time </w:t>
      </w:r>
      <w:r w:rsidR="009D1274">
        <w:rPr>
          <w:szCs w:val="22"/>
        </w:rPr>
        <w:t xml:space="preserve">instance </w:t>
      </w:r>
      <w:r>
        <w:rPr>
          <w:szCs w:val="22"/>
        </w:rPr>
        <w:t xml:space="preserve">indicated by the </w:t>
      </w:r>
      <w:r w:rsidRPr="00FC0D59">
        <w:rPr>
          <w:i/>
          <w:szCs w:val="22"/>
        </w:rPr>
        <w:t>epochTime</w:t>
      </w:r>
      <w:r>
        <w:rPr>
          <w:szCs w:val="22"/>
        </w:rPr>
        <w:t xml:space="preserve"> in </w:t>
      </w:r>
      <w:r w:rsidRPr="00FC0D59">
        <w:rPr>
          <w:i/>
          <w:szCs w:val="22"/>
        </w:rPr>
        <w:t>NTN-</w:t>
      </w:r>
      <w:r>
        <w:rPr>
          <w:i/>
          <w:szCs w:val="22"/>
        </w:rPr>
        <w:t>C</w:t>
      </w:r>
      <w:r w:rsidRPr="00FC0D59">
        <w:rPr>
          <w:i/>
          <w:szCs w:val="22"/>
        </w:rPr>
        <w:t>onfig</w:t>
      </w:r>
      <w:r>
        <w:rPr>
          <w:szCs w:val="22"/>
        </w:rPr>
        <w:t>.</w:t>
      </w:r>
      <w:bookmarkEnd w:id="2"/>
      <w:bookmarkEnd w:id="3"/>
    </w:p>
    <w:p w14:paraId="5F533083" w14:textId="463C6D19" w:rsidR="00435450" w:rsidRDefault="00816712" w:rsidP="00A475A5">
      <w:pPr>
        <w:pStyle w:val="Proposal"/>
        <w:rPr>
          <w:lang w:eastAsia="zh-TW"/>
        </w:rPr>
      </w:pPr>
      <w:bookmarkStart w:id="4" w:name="_Toc127389160"/>
      <w:bookmarkStart w:id="5" w:name="_Toc127539687"/>
      <w:r>
        <w:rPr>
          <w:lang w:eastAsia="zh-TW"/>
        </w:rPr>
        <w:t xml:space="preserve">The reference location </w:t>
      </w:r>
      <w:r w:rsidR="000A1F10">
        <w:rPr>
          <w:lang w:eastAsia="zh-TW"/>
        </w:rPr>
        <w:t>for the</w:t>
      </w:r>
      <w:r>
        <w:rPr>
          <w:lang w:eastAsia="zh-TW"/>
        </w:rPr>
        <w:t xml:space="preserve"> Earth-moving cell is updated at the same time when the Ephemeris information is updated.</w:t>
      </w:r>
      <w:bookmarkEnd w:id="4"/>
      <w:bookmarkEnd w:id="5"/>
      <w:r>
        <w:rPr>
          <w:lang w:eastAsia="zh-TW"/>
        </w:rPr>
        <w:t xml:space="preserve"> </w:t>
      </w:r>
    </w:p>
    <w:p w14:paraId="49B6CBF3" w14:textId="166940AF" w:rsidR="00775CC8" w:rsidRPr="00613AFA" w:rsidRDefault="00814795" w:rsidP="00613AFA">
      <w:pPr>
        <w:jc w:val="left"/>
      </w:pPr>
      <w:r>
        <w:t xml:space="preserve">Since the reference location of an Earth-moving cell is not going to be updated frequently, </w:t>
      </w:r>
      <w:r w:rsidR="007528FF">
        <w:t xml:space="preserve">the UE needs to calculate the actual reference location in real time based on the </w:t>
      </w:r>
      <w:r w:rsidR="000E7D02">
        <w:t xml:space="preserve">1) </w:t>
      </w:r>
      <w:r w:rsidR="007528FF">
        <w:t xml:space="preserve">latest reference location acquired </w:t>
      </w:r>
      <w:r w:rsidR="00AD40A2">
        <w:t>from</w:t>
      </w:r>
      <w:r w:rsidR="000E7D02">
        <w:t xml:space="preserve"> SIB19, 2) </w:t>
      </w:r>
      <w:r w:rsidR="007528FF">
        <w:t xml:space="preserve">the epoch time associated to the acquired reference location, </w:t>
      </w:r>
      <w:r w:rsidR="000E7D02">
        <w:t xml:space="preserve">3) </w:t>
      </w:r>
      <w:r w:rsidR="00E765A4">
        <w:t xml:space="preserve">the ephemeris information, </w:t>
      </w:r>
      <w:r w:rsidR="007528FF">
        <w:t xml:space="preserve">and </w:t>
      </w:r>
      <w:r w:rsidR="000E7D02">
        <w:t xml:space="preserve">4) </w:t>
      </w:r>
      <w:r w:rsidR="007528FF">
        <w:t xml:space="preserve">the time elapsed since the epoch time. More specifically, </w:t>
      </w:r>
      <w:r w:rsidR="0096531D">
        <w:t xml:space="preserve">the UE determines first the elevation angle of the serving satellite based on the reference location and the ephemeris information of the satellite acquired from SIB19, and then determines the current reference location at the present satellite location based on the determined elevation angle, where the present satellite location </w:t>
      </w:r>
      <w:r w:rsidR="003558D1">
        <w:t>can be</w:t>
      </w:r>
      <w:r w:rsidR="0096531D">
        <w:t xml:space="preserve"> derived from the ephemeris information acquired </w:t>
      </w:r>
      <w:r w:rsidR="003558D1">
        <w:t>in</w:t>
      </w:r>
      <w:r w:rsidR="0096531D">
        <w:t xml:space="preserve"> SIB19. </w:t>
      </w:r>
    </w:p>
    <w:p w14:paraId="696D614A" w14:textId="6740391F" w:rsidR="0042480E" w:rsidRDefault="00494599" w:rsidP="00A475A5">
      <w:pPr>
        <w:pStyle w:val="Proposal"/>
        <w:rPr>
          <w:lang w:eastAsia="zh-TW"/>
        </w:rPr>
      </w:pPr>
      <w:bookmarkStart w:id="6" w:name="_Toc127389161"/>
      <w:bookmarkStart w:id="7" w:name="_Toc127539688"/>
      <w:r>
        <w:rPr>
          <w:lang w:eastAsia="zh-TW"/>
        </w:rPr>
        <w:t xml:space="preserve">The UE calculates the actual reference location in real time based on the </w:t>
      </w:r>
      <w:r w:rsidR="001D1186">
        <w:rPr>
          <w:lang w:eastAsia="zh-TW"/>
        </w:rPr>
        <w:t>time elapsed since the epoch time, the</w:t>
      </w:r>
      <w:r w:rsidR="00AC2536">
        <w:rPr>
          <w:lang w:eastAsia="zh-TW"/>
        </w:rPr>
        <w:t xml:space="preserve"> </w:t>
      </w:r>
      <w:r>
        <w:rPr>
          <w:lang w:eastAsia="zh-TW"/>
        </w:rPr>
        <w:t>reference location</w:t>
      </w:r>
      <w:r w:rsidR="00C863B5">
        <w:rPr>
          <w:lang w:eastAsia="zh-TW"/>
        </w:rPr>
        <w:t xml:space="preserve"> signaled in SIB19</w:t>
      </w:r>
      <w:r>
        <w:rPr>
          <w:lang w:eastAsia="zh-TW"/>
        </w:rPr>
        <w:t xml:space="preserve">, </w:t>
      </w:r>
      <w:r w:rsidR="001D1186">
        <w:rPr>
          <w:lang w:eastAsia="zh-TW"/>
        </w:rPr>
        <w:t xml:space="preserve">and </w:t>
      </w:r>
      <w:r>
        <w:rPr>
          <w:lang w:eastAsia="zh-TW"/>
        </w:rPr>
        <w:t>the Ephemeris information</w:t>
      </w:r>
      <w:r w:rsidR="00AC2536">
        <w:rPr>
          <w:lang w:eastAsia="zh-TW"/>
        </w:rPr>
        <w:t>.</w:t>
      </w:r>
      <w:bookmarkEnd w:id="6"/>
      <w:bookmarkEnd w:id="7"/>
      <w:r>
        <w:rPr>
          <w:lang w:eastAsia="zh-TW"/>
        </w:rPr>
        <w:t xml:space="preserve"> </w:t>
      </w:r>
    </w:p>
    <w:p w14:paraId="1D8B5570" w14:textId="6AD729A8" w:rsidR="00323933" w:rsidRDefault="003938DE" w:rsidP="00613AFA">
      <w:pPr>
        <w:jc w:val="left"/>
      </w:pPr>
      <w:r>
        <w:t xml:space="preserve">After obtaining the actual reference location, the UE can then determine when </w:t>
      </w:r>
      <w:r w:rsidR="00C04FA2">
        <w:t>to start performing the intra-/inter-frequency measurement</w:t>
      </w:r>
      <w:r w:rsidR="00310C3F">
        <w:t xml:space="preserve">. The determination is made based on </w:t>
      </w:r>
      <w:r w:rsidR="007A5AAA">
        <w:t>whether</w:t>
      </w:r>
      <w:r w:rsidR="00310C3F">
        <w:t xml:space="preserve"> the distance bet</w:t>
      </w:r>
      <w:r w:rsidR="001D3DAA">
        <w:t xml:space="preserve">ween the UE and the actual reference location </w:t>
      </w:r>
      <w:r w:rsidR="006B1FEB">
        <w:t xml:space="preserve">has exceeded the distance threshold signaled in SIB19. </w:t>
      </w:r>
    </w:p>
    <w:p w14:paraId="2883CC12" w14:textId="77777777" w:rsidR="00AC4A0B" w:rsidRPr="009865F4" w:rsidRDefault="00AC4A0B" w:rsidP="00AC4A0B">
      <w:pPr>
        <w:pStyle w:val="Proposal"/>
        <w:numPr>
          <w:ilvl w:val="0"/>
          <w:numId w:val="0"/>
        </w:numPr>
        <w:rPr>
          <w:lang w:eastAsia="zh-TW"/>
        </w:rPr>
      </w:pPr>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31634E54" w14:textId="5A9F1082" w:rsidR="003148F3" w:rsidRPr="00465150" w:rsidRDefault="003148F3" w:rsidP="005378C5">
      <w:pPr>
        <w:spacing w:after="240"/>
        <w:jc w:val="left"/>
      </w:pPr>
      <w:r w:rsidRPr="002F25EF">
        <w:t xml:space="preserve">In this paper, </w:t>
      </w:r>
      <w:r w:rsidR="00692542">
        <w:t xml:space="preserve">the </w:t>
      </w:r>
      <w:r w:rsidR="00465150">
        <w:t>enhancement</w:t>
      </w:r>
      <w:r w:rsidR="003A3D36">
        <w:t>s</w:t>
      </w:r>
      <w:r w:rsidR="00465150">
        <w:t xml:space="preserve"> </w:t>
      </w:r>
      <w:r w:rsidR="00D42B07">
        <w:t>with regard to the cell reselection in the Earth-moving cell scenario</w:t>
      </w:r>
      <w:r w:rsidR="00465150">
        <w:t xml:space="preserve"> </w:t>
      </w:r>
      <w:r w:rsidR="003A3D36">
        <w:t>are</w:t>
      </w:r>
      <w:r w:rsidR="00465150">
        <w:t xml:space="preserve"> discussed</w:t>
      </w:r>
      <w:r w:rsidR="007A30D4">
        <w:t xml:space="preserve">, in response to the agreements made in </w:t>
      </w:r>
      <w:r w:rsidR="00B73763">
        <w:t xml:space="preserve">the </w:t>
      </w:r>
      <w:r w:rsidR="007A30D4">
        <w:t>RAN2#119bis_e meeting</w:t>
      </w:r>
      <w:r w:rsidR="00465150">
        <w:t>.</w:t>
      </w:r>
      <w:r w:rsidR="00465150">
        <w:rPr>
          <w:lang w:eastAsia="zh-TW"/>
        </w:rPr>
        <w:t xml:space="preserve"> </w:t>
      </w:r>
      <w:r w:rsidRPr="002F25EF">
        <w:t xml:space="preserve">Based on the </w:t>
      </w:r>
      <w:r w:rsidR="00C3628C">
        <w:t xml:space="preserve">discussion </w:t>
      </w:r>
      <w:r w:rsidR="00042716">
        <w:t>in this paper</w:t>
      </w:r>
      <w:r w:rsidRPr="002F25EF">
        <w:t>, we respectfully ask RAN2 to discuss and consider the following proposals.</w:t>
      </w:r>
    </w:p>
    <w:p w14:paraId="36879842" w14:textId="77777777" w:rsidR="00510783" w:rsidRPr="00510783" w:rsidRDefault="00510783" w:rsidP="00510783">
      <w:pPr>
        <w:pStyle w:val="TOC1"/>
        <w:rPr>
          <w:bCs/>
        </w:rPr>
      </w:pPr>
      <w:r w:rsidRPr="00510783">
        <w:rPr>
          <w:bCs/>
        </w:rPr>
        <w:fldChar w:fldCharType="begin"/>
      </w:r>
      <w:r w:rsidRPr="00510783">
        <w:rPr>
          <w:bCs/>
        </w:rPr>
        <w:instrText xml:space="preserve"> TOC \n \t "Proposal" \c </w:instrText>
      </w:r>
      <w:r w:rsidRPr="00510783">
        <w:rPr>
          <w:bCs/>
        </w:rPr>
        <w:fldChar w:fldCharType="separate"/>
      </w:r>
      <w:r w:rsidRPr="00510783">
        <w:rPr>
          <w:bCs/>
        </w:rPr>
        <w:t>Proposal 1</w:t>
      </w:r>
      <w:r w:rsidRPr="00510783">
        <w:rPr>
          <w:bCs/>
        </w:rPr>
        <w:tab/>
        <w:t>The existing (i.e. Rel-17) distance threshold signaled in SIB19 is also applicable to the Earth-moving cell, and a new Rel-18 reference location parameter is needed in SIB19 for the Earth-moving cell.</w:t>
      </w:r>
    </w:p>
    <w:p w14:paraId="0AE8DED1" w14:textId="77777777" w:rsidR="00510783" w:rsidRPr="00510783" w:rsidRDefault="00510783" w:rsidP="00510783">
      <w:pPr>
        <w:pStyle w:val="TOC1"/>
        <w:rPr>
          <w:bCs/>
        </w:rPr>
      </w:pPr>
      <w:r w:rsidRPr="00510783">
        <w:rPr>
          <w:bCs/>
        </w:rPr>
        <w:t>Proposal 2</w:t>
      </w:r>
      <w:r w:rsidRPr="00510783">
        <w:rPr>
          <w:bCs/>
        </w:rPr>
        <w:tab/>
        <w:t>The new reference location for the Earth-moving cell refers to the location coordinate at a specific time instance indicated by the epochTime in NTN-Config.</w:t>
      </w:r>
    </w:p>
    <w:p w14:paraId="22B8AC4E" w14:textId="77777777" w:rsidR="00510783" w:rsidRPr="00510783" w:rsidRDefault="00510783" w:rsidP="00510783">
      <w:pPr>
        <w:pStyle w:val="TOC1"/>
        <w:rPr>
          <w:bCs/>
        </w:rPr>
      </w:pPr>
      <w:r w:rsidRPr="00510783">
        <w:rPr>
          <w:bCs/>
        </w:rPr>
        <w:t>Proposal 3</w:t>
      </w:r>
      <w:r w:rsidRPr="00510783">
        <w:rPr>
          <w:bCs/>
        </w:rPr>
        <w:tab/>
        <w:t>The reference location for the Earth-moving cell is updated at the same time when the Ephemeris information is updated.</w:t>
      </w:r>
    </w:p>
    <w:p w14:paraId="21B6DE8A" w14:textId="77777777" w:rsidR="00510783" w:rsidRPr="00510783" w:rsidRDefault="00510783" w:rsidP="00510783">
      <w:pPr>
        <w:pStyle w:val="TOC1"/>
        <w:rPr>
          <w:bCs/>
        </w:rPr>
      </w:pPr>
      <w:r w:rsidRPr="00510783">
        <w:rPr>
          <w:bCs/>
        </w:rPr>
        <w:t>Proposal 4</w:t>
      </w:r>
      <w:r w:rsidRPr="00510783">
        <w:rPr>
          <w:bCs/>
        </w:rPr>
        <w:tab/>
        <w:t>The UE calculates the actual reference location in real time based on the time elapsed since the epoch time, the reference location signaled in SIB19, and the Ephemeris information.</w:t>
      </w:r>
      <w:bookmarkStart w:id="8" w:name="_GoBack"/>
      <w:bookmarkEnd w:id="8"/>
    </w:p>
    <w:p w14:paraId="3E375421" w14:textId="6333A21D" w:rsidR="003148F3" w:rsidRDefault="00510783" w:rsidP="00FE6F47">
      <w:pPr>
        <w:pStyle w:val="TOC1"/>
      </w:pPr>
      <w:r w:rsidRPr="00510783">
        <w:rPr>
          <w:bCs/>
        </w:rPr>
        <w:fldChar w:fldCharType="end"/>
      </w:r>
    </w:p>
    <w:p w14:paraId="6BA35080" w14:textId="77777777" w:rsidR="003148F3" w:rsidRPr="00457898" w:rsidRDefault="003148F3" w:rsidP="00874126">
      <w:pPr>
        <w:pStyle w:val="Heading1"/>
        <w:snapToGrid w:val="0"/>
        <w:rPr>
          <w:lang w:val="en-US"/>
        </w:rPr>
      </w:pPr>
      <w:r w:rsidRPr="00457898">
        <w:rPr>
          <w:lang w:val="en-US"/>
        </w:rPr>
        <w:lastRenderedPageBreak/>
        <w:t>Reference</w:t>
      </w:r>
    </w:p>
    <w:p w14:paraId="62CD01C6" w14:textId="003A0734" w:rsidR="00931298" w:rsidRDefault="00341B92" w:rsidP="00341B92">
      <w:pPr>
        <w:pStyle w:val="Reference"/>
      </w:pPr>
      <w:r>
        <w:t xml:space="preserve">R2-2211101, </w:t>
      </w:r>
      <w:r w:rsidRPr="00341B92">
        <w:t>Report of 3GPP TSG RAN WG2 meeting #119bis-e</w:t>
      </w:r>
      <w:r w:rsidR="00931298">
        <w:t>.</w:t>
      </w:r>
    </w:p>
    <w:sectPr w:rsidR="00931298" w:rsidSect="00EC4EE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754DC" w14:textId="77777777" w:rsidR="00135DF2" w:rsidRDefault="00135DF2" w:rsidP="009438E2">
      <w:pPr>
        <w:spacing w:after="0"/>
      </w:pPr>
      <w:r>
        <w:separator/>
      </w:r>
    </w:p>
  </w:endnote>
  <w:endnote w:type="continuationSeparator" w:id="0">
    <w:p w14:paraId="3B6A8F27" w14:textId="77777777" w:rsidR="00135DF2" w:rsidRDefault="00135DF2" w:rsidP="009438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6F63F" w14:textId="77777777" w:rsidR="00135DF2" w:rsidRDefault="00135DF2" w:rsidP="009438E2">
      <w:pPr>
        <w:spacing w:after="0"/>
      </w:pPr>
      <w:r>
        <w:separator/>
      </w:r>
    </w:p>
  </w:footnote>
  <w:footnote w:type="continuationSeparator" w:id="0">
    <w:p w14:paraId="36897C25" w14:textId="77777777" w:rsidR="00135DF2" w:rsidRDefault="00135DF2" w:rsidP="009438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A5155"/>
    <w:multiLevelType w:val="hybridMultilevel"/>
    <w:tmpl w:val="36DC1C02"/>
    <w:lvl w:ilvl="0" w:tplc="04326A94">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D2E09"/>
    <w:multiLevelType w:val="hybridMultilevel"/>
    <w:tmpl w:val="A91ABE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16"/>
  </w:num>
  <w:num w:numId="5">
    <w:abstractNumId w:val="9"/>
  </w:num>
  <w:num w:numId="6">
    <w:abstractNumId w:val="0"/>
  </w:num>
  <w:num w:numId="7">
    <w:abstractNumId w:val="6"/>
  </w:num>
  <w:num w:numId="8">
    <w:abstractNumId w:val="17"/>
  </w:num>
  <w:num w:numId="9">
    <w:abstractNumId w:val="15"/>
  </w:num>
  <w:num w:numId="10">
    <w:abstractNumId w:val="3"/>
  </w:num>
  <w:num w:numId="11">
    <w:abstractNumId w:val="11"/>
  </w:num>
  <w:num w:numId="12">
    <w:abstractNumId w:val="16"/>
    <w:lvlOverride w:ilvl="0">
      <w:startOverride w:val="1"/>
    </w:lvlOverride>
  </w:num>
  <w:num w:numId="13">
    <w:abstractNumId w:val="4"/>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1CC4"/>
    <w:rsid w:val="000026BD"/>
    <w:rsid w:val="00002D54"/>
    <w:rsid w:val="00002DC3"/>
    <w:rsid w:val="00006A0B"/>
    <w:rsid w:val="0001124D"/>
    <w:rsid w:val="00014E3C"/>
    <w:rsid w:val="00021D25"/>
    <w:rsid w:val="000223C6"/>
    <w:rsid w:val="000240FF"/>
    <w:rsid w:val="00034B65"/>
    <w:rsid w:val="000365B0"/>
    <w:rsid w:val="00037E80"/>
    <w:rsid w:val="00040431"/>
    <w:rsid w:val="00040E77"/>
    <w:rsid w:val="00042716"/>
    <w:rsid w:val="00042D48"/>
    <w:rsid w:val="0004305F"/>
    <w:rsid w:val="00043F91"/>
    <w:rsid w:val="000450D6"/>
    <w:rsid w:val="00047569"/>
    <w:rsid w:val="00050838"/>
    <w:rsid w:val="0006041F"/>
    <w:rsid w:val="000643BD"/>
    <w:rsid w:val="00073F24"/>
    <w:rsid w:val="0007724F"/>
    <w:rsid w:val="000805E6"/>
    <w:rsid w:val="0008272D"/>
    <w:rsid w:val="00084BA5"/>
    <w:rsid w:val="000850EB"/>
    <w:rsid w:val="000851B6"/>
    <w:rsid w:val="000866CC"/>
    <w:rsid w:val="00090607"/>
    <w:rsid w:val="000942AB"/>
    <w:rsid w:val="00097172"/>
    <w:rsid w:val="000A1F10"/>
    <w:rsid w:val="000A2B6F"/>
    <w:rsid w:val="000A373B"/>
    <w:rsid w:val="000A549E"/>
    <w:rsid w:val="000A5E9D"/>
    <w:rsid w:val="000A710D"/>
    <w:rsid w:val="000B34D0"/>
    <w:rsid w:val="000B428C"/>
    <w:rsid w:val="000B609C"/>
    <w:rsid w:val="000B6285"/>
    <w:rsid w:val="000B6CE2"/>
    <w:rsid w:val="000C19CC"/>
    <w:rsid w:val="000C32BF"/>
    <w:rsid w:val="000C6108"/>
    <w:rsid w:val="000D4430"/>
    <w:rsid w:val="000E21C1"/>
    <w:rsid w:val="000E3722"/>
    <w:rsid w:val="000E7390"/>
    <w:rsid w:val="000E7D02"/>
    <w:rsid w:val="000F0264"/>
    <w:rsid w:val="000F0731"/>
    <w:rsid w:val="000F172A"/>
    <w:rsid w:val="000F2CED"/>
    <w:rsid w:val="000F533F"/>
    <w:rsid w:val="000F7D17"/>
    <w:rsid w:val="000F7D57"/>
    <w:rsid w:val="00100419"/>
    <w:rsid w:val="00101953"/>
    <w:rsid w:val="001020B3"/>
    <w:rsid w:val="00102169"/>
    <w:rsid w:val="001040E6"/>
    <w:rsid w:val="0010464C"/>
    <w:rsid w:val="00104A2A"/>
    <w:rsid w:val="001068ED"/>
    <w:rsid w:val="001070A0"/>
    <w:rsid w:val="001118EE"/>
    <w:rsid w:val="00112A73"/>
    <w:rsid w:val="00113FFF"/>
    <w:rsid w:val="00117331"/>
    <w:rsid w:val="0012084C"/>
    <w:rsid w:val="00121DD0"/>
    <w:rsid w:val="00124A2C"/>
    <w:rsid w:val="001271EC"/>
    <w:rsid w:val="0013006D"/>
    <w:rsid w:val="00135DF2"/>
    <w:rsid w:val="00137EC2"/>
    <w:rsid w:val="00143257"/>
    <w:rsid w:val="00143D72"/>
    <w:rsid w:val="0015057E"/>
    <w:rsid w:val="0015417C"/>
    <w:rsid w:val="00155EDE"/>
    <w:rsid w:val="00160460"/>
    <w:rsid w:val="0016073A"/>
    <w:rsid w:val="00160B1A"/>
    <w:rsid w:val="00163947"/>
    <w:rsid w:val="00163E10"/>
    <w:rsid w:val="001644A4"/>
    <w:rsid w:val="00173211"/>
    <w:rsid w:val="001735F6"/>
    <w:rsid w:val="0017478A"/>
    <w:rsid w:val="00175513"/>
    <w:rsid w:val="00182980"/>
    <w:rsid w:val="001834C7"/>
    <w:rsid w:val="0018442F"/>
    <w:rsid w:val="001856A2"/>
    <w:rsid w:val="00185D88"/>
    <w:rsid w:val="00186203"/>
    <w:rsid w:val="001871C1"/>
    <w:rsid w:val="001902B9"/>
    <w:rsid w:val="0019070B"/>
    <w:rsid w:val="0019231D"/>
    <w:rsid w:val="00194A85"/>
    <w:rsid w:val="001977A5"/>
    <w:rsid w:val="001A2A40"/>
    <w:rsid w:val="001A3B7F"/>
    <w:rsid w:val="001A6490"/>
    <w:rsid w:val="001A76CD"/>
    <w:rsid w:val="001A791F"/>
    <w:rsid w:val="001B1A92"/>
    <w:rsid w:val="001B4239"/>
    <w:rsid w:val="001B4C26"/>
    <w:rsid w:val="001C3245"/>
    <w:rsid w:val="001C6558"/>
    <w:rsid w:val="001D1186"/>
    <w:rsid w:val="001D1376"/>
    <w:rsid w:val="001D3DAA"/>
    <w:rsid w:val="001D541F"/>
    <w:rsid w:val="001E084B"/>
    <w:rsid w:val="001E1659"/>
    <w:rsid w:val="001F1C7C"/>
    <w:rsid w:val="00200BE9"/>
    <w:rsid w:val="002104E9"/>
    <w:rsid w:val="0021157E"/>
    <w:rsid w:val="00213F9D"/>
    <w:rsid w:val="00215D99"/>
    <w:rsid w:val="00216AAA"/>
    <w:rsid w:val="00217613"/>
    <w:rsid w:val="0022164C"/>
    <w:rsid w:val="0022210D"/>
    <w:rsid w:val="0022401D"/>
    <w:rsid w:val="00232E9C"/>
    <w:rsid w:val="00235B4A"/>
    <w:rsid w:val="00235EE2"/>
    <w:rsid w:val="00237841"/>
    <w:rsid w:val="0024263D"/>
    <w:rsid w:val="00251982"/>
    <w:rsid w:val="002550D2"/>
    <w:rsid w:val="002575D0"/>
    <w:rsid w:val="00260433"/>
    <w:rsid w:val="00267639"/>
    <w:rsid w:val="00267729"/>
    <w:rsid w:val="00270B01"/>
    <w:rsid w:val="002733E3"/>
    <w:rsid w:val="0027377E"/>
    <w:rsid w:val="0028302D"/>
    <w:rsid w:val="00286B79"/>
    <w:rsid w:val="00292DB1"/>
    <w:rsid w:val="002A1B1D"/>
    <w:rsid w:val="002A1FFC"/>
    <w:rsid w:val="002A480F"/>
    <w:rsid w:val="002A7C43"/>
    <w:rsid w:val="002B02B6"/>
    <w:rsid w:val="002B0849"/>
    <w:rsid w:val="002B102F"/>
    <w:rsid w:val="002B1125"/>
    <w:rsid w:val="002B2D9C"/>
    <w:rsid w:val="002B470A"/>
    <w:rsid w:val="002B52B3"/>
    <w:rsid w:val="002B5637"/>
    <w:rsid w:val="002B6788"/>
    <w:rsid w:val="002C1DBD"/>
    <w:rsid w:val="002C3EE9"/>
    <w:rsid w:val="002C55D4"/>
    <w:rsid w:val="002C5834"/>
    <w:rsid w:val="002C777A"/>
    <w:rsid w:val="002C7EB8"/>
    <w:rsid w:val="002D06A9"/>
    <w:rsid w:val="002D1501"/>
    <w:rsid w:val="002D361E"/>
    <w:rsid w:val="002D55B3"/>
    <w:rsid w:val="002D5F9C"/>
    <w:rsid w:val="002D663B"/>
    <w:rsid w:val="002D68A1"/>
    <w:rsid w:val="002D6C7E"/>
    <w:rsid w:val="002F05D9"/>
    <w:rsid w:val="002F0716"/>
    <w:rsid w:val="002F2433"/>
    <w:rsid w:val="002F2889"/>
    <w:rsid w:val="002F5355"/>
    <w:rsid w:val="002F7C0F"/>
    <w:rsid w:val="00303142"/>
    <w:rsid w:val="00304025"/>
    <w:rsid w:val="00306912"/>
    <w:rsid w:val="00306BFE"/>
    <w:rsid w:val="00307574"/>
    <w:rsid w:val="00307ACC"/>
    <w:rsid w:val="00307E23"/>
    <w:rsid w:val="00310C3F"/>
    <w:rsid w:val="003148F3"/>
    <w:rsid w:val="00320F94"/>
    <w:rsid w:val="00322331"/>
    <w:rsid w:val="00323933"/>
    <w:rsid w:val="0032434F"/>
    <w:rsid w:val="0032640C"/>
    <w:rsid w:val="00327987"/>
    <w:rsid w:val="003279D4"/>
    <w:rsid w:val="003309B6"/>
    <w:rsid w:val="00337352"/>
    <w:rsid w:val="00340CBE"/>
    <w:rsid w:val="00341B92"/>
    <w:rsid w:val="00343128"/>
    <w:rsid w:val="003434DE"/>
    <w:rsid w:val="003444E9"/>
    <w:rsid w:val="00345171"/>
    <w:rsid w:val="0034630A"/>
    <w:rsid w:val="00347481"/>
    <w:rsid w:val="00352405"/>
    <w:rsid w:val="003524B8"/>
    <w:rsid w:val="00352ABE"/>
    <w:rsid w:val="0035444E"/>
    <w:rsid w:val="003558D1"/>
    <w:rsid w:val="003562D6"/>
    <w:rsid w:val="003643F8"/>
    <w:rsid w:val="0036682A"/>
    <w:rsid w:val="00367D59"/>
    <w:rsid w:val="00370C41"/>
    <w:rsid w:val="00371FAD"/>
    <w:rsid w:val="00372E68"/>
    <w:rsid w:val="003819D7"/>
    <w:rsid w:val="0038462D"/>
    <w:rsid w:val="00384807"/>
    <w:rsid w:val="00385F90"/>
    <w:rsid w:val="00386E26"/>
    <w:rsid w:val="00392A65"/>
    <w:rsid w:val="003938DE"/>
    <w:rsid w:val="00393D5B"/>
    <w:rsid w:val="003A2E97"/>
    <w:rsid w:val="003A30B2"/>
    <w:rsid w:val="003A3D36"/>
    <w:rsid w:val="003B02C5"/>
    <w:rsid w:val="003B0D1A"/>
    <w:rsid w:val="003C0873"/>
    <w:rsid w:val="003C3727"/>
    <w:rsid w:val="003C75FD"/>
    <w:rsid w:val="003D0AB2"/>
    <w:rsid w:val="003D1F58"/>
    <w:rsid w:val="003E0432"/>
    <w:rsid w:val="003F01C9"/>
    <w:rsid w:val="003F15F3"/>
    <w:rsid w:val="003F3229"/>
    <w:rsid w:val="003F64C7"/>
    <w:rsid w:val="003F73E5"/>
    <w:rsid w:val="004018F7"/>
    <w:rsid w:val="00401AA0"/>
    <w:rsid w:val="004046C1"/>
    <w:rsid w:val="00406EE8"/>
    <w:rsid w:val="00407109"/>
    <w:rsid w:val="0040768E"/>
    <w:rsid w:val="00407728"/>
    <w:rsid w:val="004077FF"/>
    <w:rsid w:val="00410C68"/>
    <w:rsid w:val="00412FFF"/>
    <w:rsid w:val="0041371B"/>
    <w:rsid w:val="0041535F"/>
    <w:rsid w:val="00415CA6"/>
    <w:rsid w:val="0041778B"/>
    <w:rsid w:val="00420CF5"/>
    <w:rsid w:val="0042480E"/>
    <w:rsid w:val="0042665F"/>
    <w:rsid w:val="004278A1"/>
    <w:rsid w:val="004279E4"/>
    <w:rsid w:val="00427E70"/>
    <w:rsid w:val="004343E6"/>
    <w:rsid w:val="00435450"/>
    <w:rsid w:val="00436BB1"/>
    <w:rsid w:val="004377AB"/>
    <w:rsid w:val="00442686"/>
    <w:rsid w:val="0044596F"/>
    <w:rsid w:val="00447BA0"/>
    <w:rsid w:val="00453036"/>
    <w:rsid w:val="00453948"/>
    <w:rsid w:val="00457C27"/>
    <w:rsid w:val="00465150"/>
    <w:rsid w:val="00465A21"/>
    <w:rsid w:val="00467C8A"/>
    <w:rsid w:val="00470A69"/>
    <w:rsid w:val="00473429"/>
    <w:rsid w:val="00474C8B"/>
    <w:rsid w:val="0047603D"/>
    <w:rsid w:val="0048175A"/>
    <w:rsid w:val="00483F37"/>
    <w:rsid w:val="00486A48"/>
    <w:rsid w:val="004903F4"/>
    <w:rsid w:val="004943AB"/>
    <w:rsid w:val="00494599"/>
    <w:rsid w:val="004946D0"/>
    <w:rsid w:val="0049563C"/>
    <w:rsid w:val="00495962"/>
    <w:rsid w:val="0049738E"/>
    <w:rsid w:val="004A0A25"/>
    <w:rsid w:val="004A23B3"/>
    <w:rsid w:val="004A2AC2"/>
    <w:rsid w:val="004A473B"/>
    <w:rsid w:val="004A4A7E"/>
    <w:rsid w:val="004A5788"/>
    <w:rsid w:val="004A5BC1"/>
    <w:rsid w:val="004A5D5C"/>
    <w:rsid w:val="004B1646"/>
    <w:rsid w:val="004B317F"/>
    <w:rsid w:val="004C0BBF"/>
    <w:rsid w:val="004D4159"/>
    <w:rsid w:val="004D4515"/>
    <w:rsid w:val="004E0E89"/>
    <w:rsid w:val="004E5237"/>
    <w:rsid w:val="004E52D7"/>
    <w:rsid w:val="004E60D9"/>
    <w:rsid w:val="004F250C"/>
    <w:rsid w:val="004F2530"/>
    <w:rsid w:val="004F2770"/>
    <w:rsid w:val="004F391F"/>
    <w:rsid w:val="004F48FF"/>
    <w:rsid w:val="004F70F2"/>
    <w:rsid w:val="004F7349"/>
    <w:rsid w:val="00500CFF"/>
    <w:rsid w:val="00504046"/>
    <w:rsid w:val="005044EB"/>
    <w:rsid w:val="00505678"/>
    <w:rsid w:val="00505E42"/>
    <w:rsid w:val="0050672C"/>
    <w:rsid w:val="00510783"/>
    <w:rsid w:val="00511CC9"/>
    <w:rsid w:val="00513637"/>
    <w:rsid w:val="00513784"/>
    <w:rsid w:val="005164DB"/>
    <w:rsid w:val="00521A8C"/>
    <w:rsid w:val="00522039"/>
    <w:rsid w:val="00522170"/>
    <w:rsid w:val="005225E8"/>
    <w:rsid w:val="00523C73"/>
    <w:rsid w:val="00525110"/>
    <w:rsid w:val="005254BA"/>
    <w:rsid w:val="00531ADF"/>
    <w:rsid w:val="00533F3F"/>
    <w:rsid w:val="005355D0"/>
    <w:rsid w:val="00536F49"/>
    <w:rsid w:val="005378C5"/>
    <w:rsid w:val="00540F32"/>
    <w:rsid w:val="00541A1B"/>
    <w:rsid w:val="00542A8F"/>
    <w:rsid w:val="00547B13"/>
    <w:rsid w:val="00554E67"/>
    <w:rsid w:val="00564696"/>
    <w:rsid w:val="005659B7"/>
    <w:rsid w:val="00570AE4"/>
    <w:rsid w:val="005759D3"/>
    <w:rsid w:val="00577A77"/>
    <w:rsid w:val="00577CBC"/>
    <w:rsid w:val="00580B06"/>
    <w:rsid w:val="0058190A"/>
    <w:rsid w:val="00582301"/>
    <w:rsid w:val="00584875"/>
    <w:rsid w:val="0058722E"/>
    <w:rsid w:val="005915CA"/>
    <w:rsid w:val="005929FF"/>
    <w:rsid w:val="005A2CCB"/>
    <w:rsid w:val="005A2F0E"/>
    <w:rsid w:val="005A6E97"/>
    <w:rsid w:val="005A7E32"/>
    <w:rsid w:val="005B03FA"/>
    <w:rsid w:val="005B1D5F"/>
    <w:rsid w:val="005B350C"/>
    <w:rsid w:val="005B4029"/>
    <w:rsid w:val="005B4979"/>
    <w:rsid w:val="005B56FA"/>
    <w:rsid w:val="005B57A5"/>
    <w:rsid w:val="005C0BE5"/>
    <w:rsid w:val="005D0C2B"/>
    <w:rsid w:val="005D1BBE"/>
    <w:rsid w:val="005D2E7A"/>
    <w:rsid w:val="005D3529"/>
    <w:rsid w:val="005D4A6E"/>
    <w:rsid w:val="005D63AE"/>
    <w:rsid w:val="005D6590"/>
    <w:rsid w:val="005D6BC6"/>
    <w:rsid w:val="005D725D"/>
    <w:rsid w:val="005E7C71"/>
    <w:rsid w:val="005F08CA"/>
    <w:rsid w:val="005F2105"/>
    <w:rsid w:val="005F2963"/>
    <w:rsid w:val="005F5E86"/>
    <w:rsid w:val="005F6274"/>
    <w:rsid w:val="005F7143"/>
    <w:rsid w:val="006054E0"/>
    <w:rsid w:val="006073FC"/>
    <w:rsid w:val="00610778"/>
    <w:rsid w:val="00613AFA"/>
    <w:rsid w:val="00614105"/>
    <w:rsid w:val="00616095"/>
    <w:rsid w:val="00616A04"/>
    <w:rsid w:val="00617DAB"/>
    <w:rsid w:val="006224DC"/>
    <w:rsid w:val="00622755"/>
    <w:rsid w:val="0062443B"/>
    <w:rsid w:val="00625879"/>
    <w:rsid w:val="00625F3F"/>
    <w:rsid w:val="0062799D"/>
    <w:rsid w:val="006302D3"/>
    <w:rsid w:val="00630531"/>
    <w:rsid w:val="00630D56"/>
    <w:rsid w:val="0063116E"/>
    <w:rsid w:val="00631AF7"/>
    <w:rsid w:val="00640817"/>
    <w:rsid w:val="0064291C"/>
    <w:rsid w:val="00642C07"/>
    <w:rsid w:val="00647A25"/>
    <w:rsid w:val="00652F58"/>
    <w:rsid w:val="0065701B"/>
    <w:rsid w:val="006577FA"/>
    <w:rsid w:val="0066208C"/>
    <w:rsid w:val="006630EB"/>
    <w:rsid w:val="0066409F"/>
    <w:rsid w:val="00671D26"/>
    <w:rsid w:val="00672120"/>
    <w:rsid w:val="0067279C"/>
    <w:rsid w:val="00676CF0"/>
    <w:rsid w:val="00677C09"/>
    <w:rsid w:val="00683828"/>
    <w:rsid w:val="00686468"/>
    <w:rsid w:val="00692542"/>
    <w:rsid w:val="00692862"/>
    <w:rsid w:val="00695460"/>
    <w:rsid w:val="006A215E"/>
    <w:rsid w:val="006A5829"/>
    <w:rsid w:val="006A6999"/>
    <w:rsid w:val="006B030D"/>
    <w:rsid w:val="006B07C8"/>
    <w:rsid w:val="006B1FEB"/>
    <w:rsid w:val="006B208A"/>
    <w:rsid w:val="006B734F"/>
    <w:rsid w:val="006C0BFA"/>
    <w:rsid w:val="006C2188"/>
    <w:rsid w:val="006C485C"/>
    <w:rsid w:val="006C49CC"/>
    <w:rsid w:val="006C7256"/>
    <w:rsid w:val="006D274D"/>
    <w:rsid w:val="006D6829"/>
    <w:rsid w:val="006D6AAF"/>
    <w:rsid w:val="006E06CE"/>
    <w:rsid w:val="006E0767"/>
    <w:rsid w:val="006E218D"/>
    <w:rsid w:val="006E3608"/>
    <w:rsid w:val="006E425F"/>
    <w:rsid w:val="006F4BC7"/>
    <w:rsid w:val="006F5866"/>
    <w:rsid w:val="006F7D76"/>
    <w:rsid w:val="00701544"/>
    <w:rsid w:val="00701CD5"/>
    <w:rsid w:val="007032B0"/>
    <w:rsid w:val="007036D9"/>
    <w:rsid w:val="00705AC8"/>
    <w:rsid w:val="0071121D"/>
    <w:rsid w:val="00712176"/>
    <w:rsid w:val="00713841"/>
    <w:rsid w:val="007142C2"/>
    <w:rsid w:val="00717954"/>
    <w:rsid w:val="0072073C"/>
    <w:rsid w:val="00722902"/>
    <w:rsid w:val="00722F2B"/>
    <w:rsid w:val="00723708"/>
    <w:rsid w:val="00724185"/>
    <w:rsid w:val="007244D2"/>
    <w:rsid w:val="007259C0"/>
    <w:rsid w:val="00727A8A"/>
    <w:rsid w:val="00730116"/>
    <w:rsid w:val="0073030A"/>
    <w:rsid w:val="00733214"/>
    <w:rsid w:val="00733B64"/>
    <w:rsid w:val="00735CCA"/>
    <w:rsid w:val="007435BE"/>
    <w:rsid w:val="007458E6"/>
    <w:rsid w:val="00746B9C"/>
    <w:rsid w:val="00747602"/>
    <w:rsid w:val="00747850"/>
    <w:rsid w:val="00747F7A"/>
    <w:rsid w:val="00750719"/>
    <w:rsid w:val="0075243F"/>
    <w:rsid w:val="007528FF"/>
    <w:rsid w:val="00753018"/>
    <w:rsid w:val="007533B5"/>
    <w:rsid w:val="0075431D"/>
    <w:rsid w:val="0075685F"/>
    <w:rsid w:val="00757A64"/>
    <w:rsid w:val="00760AF7"/>
    <w:rsid w:val="007615B1"/>
    <w:rsid w:val="00765F36"/>
    <w:rsid w:val="00766C99"/>
    <w:rsid w:val="00767F6E"/>
    <w:rsid w:val="00770177"/>
    <w:rsid w:val="00771FCB"/>
    <w:rsid w:val="00773F79"/>
    <w:rsid w:val="00774D41"/>
    <w:rsid w:val="00775CC8"/>
    <w:rsid w:val="00777B80"/>
    <w:rsid w:val="007833F4"/>
    <w:rsid w:val="00793409"/>
    <w:rsid w:val="007947B3"/>
    <w:rsid w:val="00795E1D"/>
    <w:rsid w:val="00797156"/>
    <w:rsid w:val="00797797"/>
    <w:rsid w:val="007A1199"/>
    <w:rsid w:val="007A30D4"/>
    <w:rsid w:val="007A45F5"/>
    <w:rsid w:val="007A5AAA"/>
    <w:rsid w:val="007A6838"/>
    <w:rsid w:val="007B075D"/>
    <w:rsid w:val="007B31B7"/>
    <w:rsid w:val="007B79A8"/>
    <w:rsid w:val="007B7A05"/>
    <w:rsid w:val="007C2358"/>
    <w:rsid w:val="007C28F5"/>
    <w:rsid w:val="007C67CD"/>
    <w:rsid w:val="007D15F2"/>
    <w:rsid w:val="007D3BE9"/>
    <w:rsid w:val="007D4944"/>
    <w:rsid w:val="007D73E7"/>
    <w:rsid w:val="007E2C60"/>
    <w:rsid w:val="007E3454"/>
    <w:rsid w:val="007E414B"/>
    <w:rsid w:val="007E7943"/>
    <w:rsid w:val="007F05D6"/>
    <w:rsid w:val="007F1CD0"/>
    <w:rsid w:val="007F6036"/>
    <w:rsid w:val="007F7272"/>
    <w:rsid w:val="0080032D"/>
    <w:rsid w:val="0080168D"/>
    <w:rsid w:val="008018F0"/>
    <w:rsid w:val="00803A49"/>
    <w:rsid w:val="008041F0"/>
    <w:rsid w:val="00814795"/>
    <w:rsid w:val="00814CD5"/>
    <w:rsid w:val="00816712"/>
    <w:rsid w:val="00821525"/>
    <w:rsid w:val="008219B7"/>
    <w:rsid w:val="00821AB1"/>
    <w:rsid w:val="00821F7F"/>
    <w:rsid w:val="0082202B"/>
    <w:rsid w:val="008252EC"/>
    <w:rsid w:val="008266D4"/>
    <w:rsid w:val="00826E23"/>
    <w:rsid w:val="00827C23"/>
    <w:rsid w:val="0083658C"/>
    <w:rsid w:val="00836C13"/>
    <w:rsid w:val="008370E4"/>
    <w:rsid w:val="008431DD"/>
    <w:rsid w:val="00844D95"/>
    <w:rsid w:val="0084511B"/>
    <w:rsid w:val="00847CEB"/>
    <w:rsid w:val="00850AEB"/>
    <w:rsid w:val="008518AA"/>
    <w:rsid w:val="00852D9B"/>
    <w:rsid w:val="008549E5"/>
    <w:rsid w:val="008605F7"/>
    <w:rsid w:val="00863994"/>
    <w:rsid w:val="008674CA"/>
    <w:rsid w:val="00873845"/>
    <w:rsid w:val="00873DDE"/>
    <w:rsid w:val="00874126"/>
    <w:rsid w:val="00876862"/>
    <w:rsid w:val="008813E8"/>
    <w:rsid w:val="00882C65"/>
    <w:rsid w:val="00883F60"/>
    <w:rsid w:val="0088576E"/>
    <w:rsid w:val="00885A6E"/>
    <w:rsid w:val="00885D3E"/>
    <w:rsid w:val="00890668"/>
    <w:rsid w:val="0089181F"/>
    <w:rsid w:val="008928F1"/>
    <w:rsid w:val="00892CF0"/>
    <w:rsid w:val="008955D1"/>
    <w:rsid w:val="0089737F"/>
    <w:rsid w:val="00897B53"/>
    <w:rsid w:val="008A2522"/>
    <w:rsid w:val="008A30BD"/>
    <w:rsid w:val="008B4232"/>
    <w:rsid w:val="008B47D2"/>
    <w:rsid w:val="008C2E00"/>
    <w:rsid w:val="008C79B9"/>
    <w:rsid w:val="008D104C"/>
    <w:rsid w:val="008D637C"/>
    <w:rsid w:val="008E2911"/>
    <w:rsid w:val="008E510F"/>
    <w:rsid w:val="008E5786"/>
    <w:rsid w:val="008E6F3A"/>
    <w:rsid w:val="008E7CD9"/>
    <w:rsid w:val="008F0902"/>
    <w:rsid w:val="008F107B"/>
    <w:rsid w:val="008F13F3"/>
    <w:rsid w:val="008F1AEC"/>
    <w:rsid w:val="008F4C91"/>
    <w:rsid w:val="008F6C2E"/>
    <w:rsid w:val="0090020C"/>
    <w:rsid w:val="00902603"/>
    <w:rsid w:val="00902F34"/>
    <w:rsid w:val="009030BD"/>
    <w:rsid w:val="00904A11"/>
    <w:rsid w:val="00905A1D"/>
    <w:rsid w:val="0090715A"/>
    <w:rsid w:val="00910521"/>
    <w:rsid w:val="009112E9"/>
    <w:rsid w:val="00913F08"/>
    <w:rsid w:val="0091417E"/>
    <w:rsid w:val="009145F7"/>
    <w:rsid w:val="00914948"/>
    <w:rsid w:val="00915020"/>
    <w:rsid w:val="00916719"/>
    <w:rsid w:val="00916F83"/>
    <w:rsid w:val="00917E4D"/>
    <w:rsid w:val="00921BAA"/>
    <w:rsid w:val="0092545B"/>
    <w:rsid w:val="00925B30"/>
    <w:rsid w:val="00930AE9"/>
    <w:rsid w:val="00930C53"/>
    <w:rsid w:val="00931298"/>
    <w:rsid w:val="00931382"/>
    <w:rsid w:val="00931F48"/>
    <w:rsid w:val="009371E0"/>
    <w:rsid w:val="0093795D"/>
    <w:rsid w:val="00937B66"/>
    <w:rsid w:val="009410CC"/>
    <w:rsid w:val="009438E2"/>
    <w:rsid w:val="0094684C"/>
    <w:rsid w:val="009472F2"/>
    <w:rsid w:val="009563DC"/>
    <w:rsid w:val="00960F31"/>
    <w:rsid w:val="009613CC"/>
    <w:rsid w:val="00961A32"/>
    <w:rsid w:val="00963551"/>
    <w:rsid w:val="009644E9"/>
    <w:rsid w:val="0096531D"/>
    <w:rsid w:val="00965EF4"/>
    <w:rsid w:val="0096660A"/>
    <w:rsid w:val="00967F0F"/>
    <w:rsid w:val="00970B04"/>
    <w:rsid w:val="00980E20"/>
    <w:rsid w:val="00985564"/>
    <w:rsid w:val="00985A6C"/>
    <w:rsid w:val="00986192"/>
    <w:rsid w:val="009865F4"/>
    <w:rsid w:val="0099156A"/>
    <w:rsid w:val="00991C57"/>
    <w:rsid w:val="009922DF"/>
    <w:rsid w:val="0099231C"/>
    <w:rsid w:val="00992E0F"/>
    <w:rsid w:val="00996AF2"/>
    <w:rsid w:val="009A1CA4"/>
    <w:rsid w:val="009A23A2"/>
    <w:rsid w:val="009A3BB4"/>
    <w:rsid w:val="009A77B9"/>
    <w:rsid w:val="009B01CB"/>
    <w:rsid w:val="009B239B"/>
    <w:rsid w:val="009C2879"/>
    <w:rsid w:val="009C44F0"/>
    <w:rsid w:val="009C5F7D"/>
    <w:rsid w:val="009D0EEF"/>
    <w:rsid w:val="009D1274"/>
    <w:rsid w:val="009D4283"/>
    <w:rsid w:val="009E0863"/>
    <w:rsid w:val="009E2979"/>
    <w:rsid w:val="009E38B6"/>
    <w:rsid w:val="009E60D3"/>
    <w:rsid w:val="009E74D8"/>
    <w:rsid w:val="009E7893"/>
    <w:rsid w:val="009F415E"/>
    <w:rsid w:val="009F7242"/>
    <w:rsid w:val="00A00CC1"/>
    <w:rsid w:val="00A036E7"/>
    <w:rsid w:val="00A12C21"/>
    <w:rsid w:val="00A156D5"/>
    <w:rsid w:val="00A171B4"/>
    <w:rsid w:val="00A26D5A"/>
    <w:rsid w:val="00A30F44"/>
    <w:rsid w:val="00A32A96"/>
    <w:rsid w:val="00A412D0"/>
    <w:rsid w:val="00A41AE1"/>
    <w:rsid w:val="00A42087"/>
    <w:rsid w:val="00A425A4"/>
    <w:rsid w:val="00A44567"/>
    <w:rsid w:val="00A44F8C"/>
    <w:rsid w:val="00A45DB0"/>
    <w:rsid w:val="00A475A5"/>
    <w:rsid w:val="00A50B18"/>
    <w:rsid w:val="00A51999"/>
    <w:rsid w:val="00A51DBE"/>
    <w:rsid w:val="00A53B42"/>
    <w:rsid w:val="00A551DB"/>
    <w:rsid w:val="00A56035"/>
    <w:rsid w:val="00A56D40"/>
    <w:rsid w:val="00A62A91"/>
    <w:rsid w:val="00A650B7"/>
    <w:rsid w:val="00A76699"/>
    <w:rsid w:val="00A80A62"/>
    <w:rsid w:val="00A82E01"/>
    <w:rsid w:val="00A86E89"/>
    <w:rsid w:val="00A93303"/>
    <w:rsid w:val="00A952E3"/>
    <w:rsid w:val="00A97815"/>
    <w:rsid w:val="00A97A09"/>
    <w:rsid w:val="00AA1A2D"/>
    <w:rsid w:val="00AA289C"/>
    <w:rsid w:val="00AA36AB"/>
    <w:rsid w:val="00AA4055"/>
    <w:rsid w:val="00AA4CE3"/>
    <w:rsid w:val="00AB31EE"/>
    <w:rsid w:val="00AB70B5"/>
    <w:rsid w:val="00AB770C"/>
    <w:rsid w:val="00AC07B3"/>
    <w:rsid w:val="00AC2536"/>
    <w:rsid w:val="00AC3170"/>
    <w:rsid w:val="00AC4A0B"/>
    <w:rsid w:val="00AC6292"/>
    <w:rsid w:val="00AC6CE0"/>
    <w:rsid w:val="00AC7722"/>
    <w:rsid w:val="00AC7CFC"/>
    <w:rsid w:val="00AD0693"/>
    <w:rsid w:val="00AD40A2"/>
    <w:rsid w:val="00AD4244"/>
    <w:rsid w:val="00AD503A"/>
    <w:rsid w:val="00AD5051"/>
    <w:rsid w:val="00AE3061"/>
    <w:rsid w:val="00AE5350"/>
    <w:rsid w:val="00AE5A5D"/>
    <w:rsid w:val="00AE7A30"/>
    <w:rsid w:val="00AE7A9C"/>
    <w:rsid w:val="00AF171F"/>
    <w:rsid w:val="00AF1943"/>
    <w:rsid w:val="00AF3909"/>
    <w:rsid w:val="00B0441D"/>
    <w:rsid w:val="00B11030"/>
    <w:rsid w:val="00B148B5"/>
    <w:rsid w:val="00B17059"/>
    <w:rsid w:val="00B1760B"/>
    <w:rsid w:val="00B17D66"/>
    <w:rsid w:val="00B20ABD"/>
    <w:rsid w:val="00B21E8C"/>
    <w:rsid w:val="00B27813"/>
    <w:rsid w:val="00B31967"/>
    <w:rsid w:val="00B32B79"/>
    <w:rsid w:val="00B34E55"/>
    <w:rsid w:val="00B36A6C"/>
    <w:rsid w:val="00B401D0"/>
    <w:rsid w:val="00B41FA6"/>
    <w:rsid w:val="00B451BC"/>
    <w:rsid w:val="00B4524B"/>
    <w:rsid w:val="00B469CF"/>
    <w:rsid w:val="00B477FB"/>
    <w:rsid w:val="00B517A7"/>
    <w:rsid w:val="00B577E4"/>
    <w:rsid w:val="00B606C6"/>
    <w:rsid w:val="00B60A29"/>
    <w:rsid w:val="00B63B3F"/>
    <w:rsid w:val="00B66A7C"/>
    <w:rsid w:val="00B73763"/>
    <w:rsid w:val="00B76CBE"/>
    <w:rsid w:val="00B77F6B"/>
    <w:rsid w:val="00B8034D"/>
    <w:rsid w:val="00B80497"/>
    <w:rsid w:val="00B82B27"/>
    <w:rsid w:val="00B84536"/>
    <w:rsid w:val="00B84C27"/>
    <w:rsid w:val="00B84C87"/>
    <w:rsid w:val="00B87199"/>
    <w:rsid w:val="00B876DA"/>
    <w:rsid w:val="00B90564"/>
    <w:rsid w:val="00B908B1"/>
    <w:rsid w:val="00B920F5"/>
    <w:rsid w:val="00B94941"/>
    <w:rsid w:val="00B94DCB"/>
    <w:rsid w:val="00B9719A"/>
    <w:rsid w:val="00B975F4"/>
    <w:rsid w:val="00BA093C"/>
    <w:rsid w:val="00BA0A8E"/>
    <w:rsid w:val="00BA363F"/>
    <w:rsid w:val="00BA3790"/>
    <w:rsid w:val="00BA3EA6"/>
    <w:rsid w:val="00BB00B4"/>
    <w:rsid w:val="00BB37BB"/>
    <w:rsid w:val="00BB3A66"/>
    <w:rsid w:val="00BC1BB1"/>
    <w:rsid w:val="00BC22A5"/>
    <w:rsid w:val="00BC362A"/>
    <w:rsid w:val="00BC3EBB"/>
    <w:rsid w:val="00BC7CA4"/>
    <w:rsid w:val="00BC7E88"/>
    <w:rsid w:val="00BD11AA"/>
    <w:rsid w:val="00BD2D61"/>
    <w:rsid w:val="00BD35AF"/>
    <w:rsid w:val="00BD7956"/>
    <w:rsid w:val="00BE014E"/>
    <w:rsid w:val="00BE04B2"/>
    <w:rsid w:val="00BE0D66"/>
    <w:rsid w:val="00BE5001"/>
    <w:rsid w:val="00BE5B58"/>
    <w:rsid w:val="00BE6942"/>
    <w:rsid w:val="00BE72E6"/>
    <w:rsid w:val="00BF1028"/>
    <w:rsid w:val="00BF15AF"/>
    <w:rsid w:val="00BF21F0"/>
    <w:rsid w:val="00BF3F9B"/>
    <w:rsid w:val="00BF4DD2"/>
    <w:rsid w:val="00BF5931"/>
    <w:rsid w:val="00BF6567"/>
    <w:rsid w:val="00BF75E8"/>
    <w:rsid w:val="00BF7985"/>
    <w:rsid w:val="00C00F3A"/>
    <w:rsid w:val="00C04FA2"/>
    <w:rsid w:val="00C10056"/>
    <w:rsid w:val="00C1227B"/>
    <w:rsid w:val="00C17F8D"/>
    <w:rsid w:val="00C21737"/>
    <w:rsid w:val="00C21BD5"/>
    <w:rsid w:val="00C22FF8"/>
    <w:rsid w:val="00C234CF"/>
    <w:rsid w:val="00C2425E"/>
    <w:rsid w:val="00C26378"/>
    <w:rsid w:val="00C30BDB"/>
    <w:rsid w:val="00C34393"/>
    <w:rsid w:val="00C3628C"/>
    <w:rsid w:val="00C400FF"/>
    <w:rsid w:val="00C40EA5"/>
    <w:rsid w:val="00C417A6"/>
    <w:rsid w:val="00C42BEB"/>
    <w:rsid w:val="00C43448"/>
    <w:rsid w:val="00C455CF"/>
    <w:rsid w:val="00C45F7E"/>
    <w:rsid w:val="00C461D9"/>
    <w:rsid w:val="00C50AA2"/>
    <w:rsid w:val="00C51483"/>
    <w:rsid w:val="00C53B74"/>
    <w:rsid w:val="00C563D6"/>
    <w:rsid w:val="00C56ECE"/>
    <w:rsid w:val="00C61DDE"/>
    <w:rsid w:val="00C62F96"/>
    <w:rsid w:val="00C65913"/>
    <w:rsid w:val="00C71417"/>
    <w:rsid w:val="00C75496"/>
    <w:rsid w:val="00C7558D"/>
    <w:rsid w:val="00C77F62"/>
    <w:rsid w:val="00C8351F"/>
    <w:rsid w:val="00C85B6D"/>
    <w:rsid w:val="00C863B5"/>
    <w:rsid w:val="00C91B2F"/>
    <w:rsid w:val="00C94161"/>
    <w:rsid w:val="00C9421C"/>
    <w:rsid w:val="00C9444F"/>
    <w:rsid w:val="00C9565F"/>
    <w:rsid w:val="00CA0B4B"/>
    <w:rsid w:val="00CA613A"/>
    <w:rsid w:val="00CA6BEF"/>
    <w:rsid w:val="00CA6C02"/>
    <w:rsid w:val="00CA7989"/>
    <w:rsid w:val="00CB00BD"/>
    <w:rsid w:val="00CB02DD"/>
    <w:rsid w:val="00CB0D01"/>
    <w:rsid w:val="00CB293A"/>
    <w:rsid w:val="00CB3DC5"/>
    <w:rsid w:val="00CB5776"/>
    <w:rsid w:val="00CB595E"/>
    <w:rsid w:val="00CB6C36"/>
    <w:rsid w:val="00CB74EC"/>
    <w:rsid w:val="00CB7C98"/>
    <w:rsid w:val="00CC03FF"/>
    <w:rsid w:val="00CC06C7"/>
    <w:rsid w:val="00CC3971"/>
    <w:rsid w:val="00CC535F"/>
    <w:rsid w:val="00CC7573"/>
    <w:rsid w:val="00CD5B7F"/>
    <w:rsid w:val="00CD5DC0"/>
    <w:rsid w:val="00CE1F4B"/>
    <w:rsid w:val="00CE2ED8"/>
    <w:rsid w:val="00CE57E0"/>
    <w:rsid w:val="00CE66FB"/>
    <w:rsid w:val="00CE7E69"/>
    <w:rsid w:val="00CF0D63"/>
    <w:rsid w:val="00CF2644"/>
    <w:rsid w:val="00CF356B"/>
    <w:rsid w:val="00CF42FA"/>
    <w:rsid w:val="00CF7CAC"/>
    <w:rsid w:val="00D007BB"/>
    <w:rsid w:val="00D04F5D"/>
    <w:rsid w:val="00D054CD"/>
    <w:rsid w:val="00D057E8"/>
    <w:rsid w:val="00D06F3D"/>
    <w:rsid w:val="00D07712"/>
    <w:rsid w:val="00D10065"/>
    <w:rsid w:val="00D160F4"/>
    <w:rsid w:val="00D20249"/>
    <w:rsid w:val="00D22F6E"/>
    <w:rsid w:val="00D23A1E"/>
    <w:rsid w:val="00D33A67"/>
    <w:rsid w:val="00D362CA"/>
    <w:rsid w:val="00D363BF"/>
    <w:rsid w:val="00D42B07"/>
    <w:rsid w:val="00D42FAE"/>
    <w:rsid w:val="00D43551"/>
    <w:rsid w:val="00D45954"/>
    <w:rsid w:val="00D4739E"/>
    <w:rsid w:val="00D5157A"/>
    <w:rsid w:val="00D51C2A"/>
    <w:rsid w:val="00D559C8"/>
    <w:rsid w:val="00D55CAD"/>
    <w:rsid w:val="00D55CC1"/>
    <w:rsid w:val="00D57151"/>
    <w:rsid w:val="00D60135"/>
    <w:rsid w:val="00D60563"/>
    <w:rsid w:val="00D624D0"/>
    <w:rsid w:val="00D62717"/>
    <w:rsid w:val="00D72565"/>
    <w:rsid w:val="00D73121"/>
    <w:rsid w:val="00D75A0C"/>
    <w:rsid w:val="00D7609E"/>
    <w:rsid w:val="00D769F7"/>
    <w:rsid w:val="00D833A4"/>
    <w:rsid w:val="00D8791D"/>
    <w:rsid w:val="00D92760"/>
    <w:rsid w:val="00D94F95"/>
    <w:rsid w:val="00D95051"/>
    <w:rsid w:val="00DA0D74"/>
    <w:rsid w:val="00DA407A"/>
    <w:rsid w:val="00DA55F5"/>
    <w:rsid w:val="00DA59D5"/>
    <w:rsid w:val="00DB243E"/>
    <w:rsid w:val="00DB3252"/>
    <w:rsid w:val="00DB5B3D"/>
    <w:rsid w:val="00DB7DD2"/>
    <w:rsid w:val="00DC1736"/>
    <w:rsid w:val="00DC3ED7"/>
    <w:rsid w:val="00DC6020"/>
    <w:rsid w:val="00DC72E7"/>
    <w:rsid w:val="00DD4E1A"/>
    <w:rsid w:val="00DF3DC9"/>
    <w:rsid w:val="00DF5BBE"/>
    <w:rsid w:val="00DF7043"/>
    <w:rsid w:val="00E00585"/>
    <w:rsid w:val="00E0157C"/>
    <w:rsid w:val="00E01D57"/>
    <w:rsid w:val="00E048F3"/>
    <w:rsid w:val="00E0703D"/>
    <w:rsid w:val="00E07B36"/>
    <w:rsid w:val="00E131FB"/>
    <w:rsid w:val="00E14D9B"/>
    <w:rsid w:val="00E20B11"/>
    <w:rsid w:val="00E21AD6"/>
    <w:rsid w:val="00E21C86"/>
    <w:rsid w:val="00E21CD1"/>
    <w:rsid w:val="00E22ECE"/>
    <w:rsid w:val="00E30D3A"/>
    <w:rsid w:val="00E30EF5"/>
    <w:rsid w:val="00E3406A"/>
    <w:rsid w:val="00E36DAF"/>
    <w:rsid w:val="00E3747D"/>
    <w:rsid w:val="00E40C75"/>
    <w:rsid w:val="00E41071"/>
    <w:rsid w:val="00E41B10"/>
    <w:rsid w:val="00E43732"/>
    <w:rsid w:val="00E503B0"/>
    <w:rsid w:val="00E54AD6"/>
    <w:rsid w:val="00E56974"/>
    <w:rsid w:val="00E605D4"/>
    <w:rsid w:val="00E6078B"/>
    <w:rsid w:val="00E662AB"/>
    <w:rsid w:val="00E66ED5"/>
    <w:rsid w:val="00E672A6"/>
    <w:rsid w:val="00E67525"/>
    <w:rsid w:val="00E72B7E"/>
    <w:rsid w:val="00E762E4"/>
    <w:rsid w:val="00E765A4"/>
    <w:rsid w:val="00E80D63"/>
    <w:rsid w:val="00E8115A"/>
    <w:rsid w:val="00E87BDD"/>
    <w:rsid w:val="00E90656"/>
    <w:rsid w:val="00E9157D"/>
    <w:rsid w:val="00E91974"/>
    <w:rsid w:val="00E937A5"/>
    <w:rsid w:val="00E94A22"/>
    <w:rsid w:val="00E95615"/>
    <w:rsid w:val="00EA1A12"/>
    <w:rsid w:val="00EA21BA"/>
    <w:rsid w:val="00EA338C"/>
    <w:rsid w:val="00EA3D25"/>
    <w:rsid w:val="00EA5BEC"/>
    <w:rsid w:val="00EB2804"/>
    <w:rsid w:val="00EB45CF"/>
    <w:rsid w:val="00EB49FC"/>
    <w:rsid w:val="00EB4DCF"/>
    <w:rsid w:val="00EB58C0"/>
    <w:rsid w:val="00EB62F4"/>
    <w:rsid w:val="00EB7FE5"/>
    <w:rsid w:val="00EC401B"/>
    <w:rsid w:val="00EC4EE8"/>
    <w:rsid w:val="00EC567E"/>
    <w:rsid w:val="00EC57C7"/>
    <w:rsid w:val="00EC727C"/>
    <w:rsid w:val="00ED1BD6"/>
    <w:rsid w:val="00ED64C5"/>
    <w:rsid w:val="00ED69BD"/>
    <w:rsid w:val="00EE06AE"/>
    <w:rsid w:val="00EE076D"/>
    <w:rsid w:val="00EE3831"/>
    <w:rsid w:val="00EE38E5"/>
    <w:rsid w:val="00EE56E6"/>
    <w:rsid w:val="00EE5D1B"/>
    <w:rsid w:val="00EF01F3"/>
    <w:rsid w:val="00EF0972"/>
    <w:rsid w:val="00EF2AEA"/>
    <w:rsid w:val="00EF536D"/>
    <w:rsid w:val="00EF5445"/>
    <w:rsid w:val="00EF6D1E"/>
    <w:rsid w:val="00EF789F"/>
    <w:rsid w:val="00F04954"/>
    <w:rsid w:val="00F0674E"/>
    <w:rsid w:val="00F070BA"/>
    <w:rsid w:val="00F071C7"/>
    <w:rsid w:val="00F119B3"/>
    <w:rsid w:val="00F13A40"/>
    <w:rsid w:val="00F13D25"/>
    <w:rsid w:val="00F1463A"/>
    <w:rsid w:val="00F14767"/>
    <w:rsid w:val="00F16576"/>
    <w:rsid w:val="00F169CE"/>
    <w:rsid w:val="00F171B6"/>
    <w:rsid w:val="00F17C16"/>
    <w:rsid w:val="00F201C4"/>
    <w:rsid w:val="00F2238E"/>
    <w:rsid w:val="00F247CC"/>
    <w:rsid w:val="00F24A60"/>
    <w:rsid w:val="00F2571D"/>
    <w:rsid w:val="00F3202B"/>
    <w:rsid w:val="00F3217A"/>
    <w:rsid w:val="00F32E77"/>
    <w:rsid w:val="00F356F1"/>
    <w:rsid w:val="00F3594B"/>
    <w:rsid w:val="00F363A5"/>
    <w:rsid w:val="00F36A6B"/>
    <w:rsid w:val="00F4161A"/>
    <w:rsid w:val="00F41E35"/>
    <w:rsid w:val="00F42205"/>
    <w:rsid w:val="00F45D7D"/>
    <w:rsid w:val="00F47B3E"/>
    <w:rsid w:val="00F50F2A"/>
    <w:rsid w:val="00F5228C"/>
    <w:rsid w:val="00F552C7"/>
    <w:rsid w:val="00F6288B"/>
    <w:rsid w:val="00F650A2"/>
    <w:rsid w:val="00F65140"/>
    <w:rsid w:val="00F67734"/>
    <w:rsid w:val="00F67EE5"/>
    <w:rsid w:val="00F70338"/>
    <w:rsid w:val="00F71F49"/>
    <w:rsid w:val="00F73504"/>
    <w:rsid w:val="00F76E75"/>
    <w:rsid w:val="00F825D2"/>
    <w:rsid w:val="00F85519"/>
    <w:rsid w:val="00F85BC8"/>
    <w:rsid w:val="00F86451"/>
    <w:rsid w:val="00F8749B"/>
    <w:rsid w:val="00F9001D"/>
    <w:rsid w:val="00F9075D"/>
    <w:rsid w:val="00F924C2"/>
    <w:rsid w:val="00F92E2A"/>
    <w:rsid w:val="00F94378"/>
    <w:rsid w:val="00F94464"/>
    <w:rsid w:val="00FA1108"/>
    <w:rsid w:val="00FA25D8"/>
    <w:rsid w:val="00FB0C74"/>
    <w:rsid w:val="00FB1257"/>
    <w:rsid w:val="00FB1E51"/>
    <w:rsid w:val="00FB22CE"/>
    <w:rsid w:val="00FB2E61"/>
    <w:rsid w:val="00FB4B87"/>
    <w:rsid w:val="00FB5606"/>
    <w:rsid w:val="00FB65B0"/>
    <w:rsid w:val="00FB6E12"/>
    <w:rsid w:val="00FC0B70"/>
    <w:rsid w:val="00FC0D59"/>
    <w:rsid w:val="00FC1E2B"/>
    <w:rsid w:val="00FC2033"/>
    <w:rsid w:val="00FC20A2"/>
    <w:rsid w:val="00FC3802"/>
    <w:rsid w:val="00FD015A"/>
    <w:rsid w:val="00FD1D90"/>
    <w:rsid w:val="00FD7443"/>
    <w:rsid w:val="00FD7545"/>
    <w:rsid w:val="00FE46AA"/>
    <w:rsid w:val="00FE5549"/>
    <w:rsid w:val="00FE6F47"/>
    <w:rsid w:val="00FE71D3"/>
    <w:rsid w:val="00FF1917"/>
    <w:rsid w:val="00FF22AB"/>
    <w:rsid w:val="00FF2898"/>
    <w:rsid w:val="00FF4666"/>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FE6F47"/>
    <w:pPr>
      <w:tabs>
        <w:tab w:val="left" w:pos="1540"/>
        <w:tab w:val="right" w:leader="dot" w:pos="9350"/>
      </w:tabs>
      <w:spacing w:after="240"/>
      <w:ind w:left="1526" w:hanging="1526"/>
    </w:pPr>
    <w:rPr>
      <w:rFonts w:eastAsia="Malgun Gothic" w:cstheme="minorHAnsi"/>
      <w:b/>
      <w:noProof/>
      <w:lang w:eastAsia="zh-TW"/>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TOC2">
    <w:name w:val="toc 2"/>
    <w:basedOn w:val="Normal"/>
    <w:next w:val="Normal"/>
    <w:autoRedefine/>
    <w:uiPriority w:val="39"/>
    <w:semiHidden/>
    <w:unhideWhenUsed/>
    <w:rsid w:val="00EA338C"/>
    <w:pPr>
      <w:spacing w:after="100"/>
      <w:ind w:left="200"/>
    </w:pPr>
  </w:style>
  <w:style w:type="paragraph" w:styleId="Header">
    <w:name w:val="header"/>
    <w:basedOn w:val="Normal"/>
    <w:link w:val="HeaderChar"/>
    <w:uiPriority w:val="99"/>
    <w:unhideWhenUsed/>
    <w:rsid w:val="009438E2"/>
    <w:pPr>
      <w:tabs>
        <w:tab w:val="center" w:pos="4320"/>
        <w:tab w:val="right" w:pos="8640"/>
      </w:tabs>
      <w:spacing w:after="0"/>
    </w:pPr>
  </w:style>
  <w:style w:type="character" w:customStyle="1" w:styleId="HeaderChar">
    <w:name w:val="Header Char"/>
    <w:basedOn w:val="DefaultParagraphFont"/>
    <w:link w:val="Header"/>
    <w:uiPriority w:val="99"/>
    <w:rsid w:val="009438E2"/>
    <w:rPr>
      <w:sz w:val="20"/>
      <w:szCs w:val="20"/>
      <w:lang w:eastAsia="zh-CN"/>
    </w:rPr>
  </w:style>
  <w:style w:type="paragraph" w:styleId="Footer">
    <w:name w:val="footer"/>
    <w:basedOn w:val="Normal"/>
    <w:link w:val="FooterChar"/>
    <w:uiPriority w:val="99"/>
    <w:unhideWhenUsed/>
    <w:rsid w:val="009438E2"/>
    <w:pPr>
      <w:tabs>
        <w:tab w:val="center" w:pos="4320"/>
        <w:tab w:val="right" w:pos="8640"/>
      </w:tabs>
      <w:spacing w:after="0"/>
    </w:pPr>
  </w:style>
  <w:style w:type="character" w:customStyle="1" w:styleId="FooterChar">
    <w:name w:val="Footer Char"/>
    <w:basedOn w:val="DefaultParagraphFont"/>
    <w:link w:val="Footer"/>
    <w:uiPriority w:val="99"/>
    <w:rsid w:val="009438E2"/>
    <w:rPr>
      <w:sz w:val="20"/>
      <w:szCs w:val="20"/>
      <w:lang w:eastAsia="zh-CN"/>
    </w:rPr>
  </w:style>
  <w:style w:type="paragraph" w:styleId="TableofFigures">
    <w:name w:val="table of figures"/>
    <w:basedOn w:val="Normal"/>
    <w:next w:val="Normal"/>
    <w:uiPriority w:val="99"/>
    <w:unhideWhenUsed/>
    <w:rsid w:val="005107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3403D-A035-487C-9908-2E0AE920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27</cp:revision>
  <dcterms:created xsi:type="dcterms:W3CDTF">2023-02-15T13:30:00Z</dcterms:created>
  <dcterms:modified xsi:type="dcterms:W3CDTF">2023-02-17T07:21:00Z</dcterms:modified>
</cp:coreProperties>
</file>